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DBD4" w14:textId="77777777" w:rsidR="00A81C77" w:rsidRDefault="00A81C77" w:rsidP="00A81C77">
      <w:pPr>
        <w:spacing w:after="480"/>
      </w:pPr>
      <w:r>
        <w:rPr>
          <w:noProof/>
          <w:lang w:val="en-US"/>
        </w:rPr>
        <w:drawing>
          <wp:inline distT="0" distB="0" distL="0" distR="0" wp14:anchorId="5E0F4E2A" wp14:editId="0C368D4F">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Pr>
      <w:tblGrid>
        <w:gridCol w:w="3456"/>
        <w:gridCol w:w="5054"/>
      </w:tblGrid>
      <w:tr w:rsidR="00A81C77" w14:paraId="79E2BDFC" w14:textId="77777777">
        <w:trPr>
          <w:tblHeader/>
        </w:trPr>
        <w:tc>
          <w:tcPr>
            <w:tcW w:w="3456" w:type="dxa"/>
            <w:tcBorders>
              <w:bottom w:val="single" w:sz="18" w:space="0" w:color="auto"/>
            </w:tcBorders>
          </w:tcPr>
          <w:p w14:paraId="6CE04468" w14:textId="77777777" w:rsidR="00A81C77" w:rsidRPr="00D3158B" w:rsidRDefault="00A81C77">
            <w:pPr>
              <w:pStyle w:val="Heading1"/>
              <w:spacing w:after="240"/>
            </w:pPr>
            <w:r w:rsidRPr="00D3158B">
              <w:t>Report for:</w:t>
            </w:r>
          </w:p>
        </w:tc>
        <w:tc>
          <w:tcPr>
            <w:tcW w:w="5054" w:type="dxa"/>
            <w:tcBorders>
              <w:bottom w:val="single" w:sz="18" w:space="0" w:color="auto"/>
            </w:tcBorders>
          </w:tcPr>
          <w:p w14:paraId="72AD354D" w14:textId="77777777" w:rsidR="00A81C77" w:rsidRPr="00D3158B" w:rsidRDefault="00A81C77">
            <w:pPr>
              <w:pStyle w:val="Heading1"/>
              <w:rPr>
                <w:szCs w:val="24"/>
              </w:rPr>
            </w:pPr>
            <w:r w:rsidRPr="00D3158B">
              <w:t>Cabinet</w:t>
            </w:r>
          </w:p>
        </w:tc>
      </w:tr>
      <w:tr w:rsidR="00A81C77" w14:paraId="223F818E" w14:textId="77777777" w:rsidTr="00425C98">
        <w:trPr>
          <w:trHeight w:val="590"/>
        </w:trPr>
        <w:tc>
          <w:tcPr>
            <w:tcW w:w="3456" w:type="dxa"/>
            <w:tcBorders>
              <w:top w:val="single" w:sz="18" w:space="0" w:color="auto"/>
            </w:tcBorders>
          </w:tcPr>
          <w:p w14:paraId="0A9F65DC" w14:textId="77777777" w:rsidR="00A81C77" w:rsidRPr="00D3158B" w:rsidRDefault="00A81C77" w:rsidP="00425C98">
            <w:pPr>
              <w:pStyle w:val="Infotext"/>
              <w:rPr>
                <w:rFonts w:ascii="Arial Black" w:hAnsi="Arial Black" w:cs="Arial"/>
              </w:rPr>
            </w:pPr>
            <w:r w:rsidRPr="00D3158B">
              <w:rPr>
                <w:rFonts w:ascii="Arial Black" w:hAnsi="Arial Black"/>
              </w:rPr>
              <w:t>Date of Meeting:</w:t>
            </w:r>
          </w:p>
        </w:tc>
        <w:tc>
          <w:tcPr>
            <w:tcW w:w="5054" w:type="dxa"/>
            <w:tcBorders>
              <w:top w:val="single" w:sz="18" w:space="0" w:color="auto"/>
            </w:tcBorders>
          </w:tcPr>
          <w:p w14:paraId="20135F66" w14:textId="77777777" w:rsidR="00A81C77" w:rsidRPr="00D3158B" w:rsidRDefault="00D95809" w:rsidP="00425C98">
            <w:pPr>
              <w:rPr>
                <w:rFonts w:cs="Arial"/>
              </w:rPr>
            </w:pPr>
            <w:r w:rsidRPr="00D3158B">
              <w:rPr>
                <w:rFonts w:cs="Arial"/>
              </w:rPr>
              <w:t>2</w:t>
            </w:r>
            <w:r w:rsidR="00CA1476" w:rsidRPr="00D3158B">
              <w:rPr>
                <w:rFonts w:cs="Arial"/>
              </w:rPr>
              <w:t>4 January 2024</w:t>
            </w:r>
          </w:p>
        </w:tc>
      </w:tr>
      <w:tr w:rsidR="00A81C77" w14:paraId="4A71DBB1" w14:textId="77777777">
        <w:tc>
          <w:tcPr>
            <w:tcW w:w="3456" w:type="dxa"/>
          </w:tcPr>
          <w:p w14:paraId="7959F295" w14:textId="77777777" w:rsidR="00A81C77" w:rsidRPr="00D3158B" w:rsidRDefault="00A81C77" w:rsidP="00425C98">
            <w:pPr>
              <w:pStyle w:val="Infotext"/>
              <w:rPr>
                <w:rFonts w:ascii="Arial Black" w:hAnsi="Arial Black"/>
              </w:rPr>
            </w:pPr>
            <w:r w:rsidRPr="00D3158B">
              <w:rPr>
                <w:rFonts w:ascii="Arial Black" w:hAnsi="Arial Black" w:cs="Arial"/>
              </w:rPr>
              <w:t>Subject:</w:t>
            </w:r>
          </w:p>
        </w:tc>
        <w:tc>
          <w:tcPr>
            <w:tcW w:w="5054" w:type="dxa"/>
          </w:tcPr>
          <w:p w14:paraId="0ABC41B5" w14:textId="77777777" w:rsidR="00A81C77" w:rsidRPr="00D3158B" w:rsidRDefault="00911981" w:rsidP="00425C98">
            <w:r w:rsidRPr="00D3158B">
              <w:t>Managing potholes within the Borough</w:t>
            </w:r>
          </w:p>
          <w:p w14:paraId="73316EBA" w14:textId="77777777" w:rsidR="00941F8C" w:rsidRPr="00D3158B" w:rsidRDefault="00941F8C" w:rsidP="00425C98">
            <w:pPr>
              <w:rPr>
                <w:rFonts w:cs="Arial"/>
                <w:szCs w:val="24"/>
              </w:rPr>
            </w:pPr>
          </w:p>
        </w:tc>
      </w:tr>
      <w:tr w:rsidR="00A81C77" w14:paraId="724195E6" w14:textId="77777777">
        <w:tc>
          <w:tcPr>
            <w:tcW w:w="3456" w:type="dxa"/>
          </w:tcPr>
          <w:p w14:paraId="0D05F48A" w14:textId="77777777" w:rsidR="00A81C77" w:rsidRPr="00D3158B" w:rsidRDefault="00A81C77" w:rsidP="00425C98">
            <w:pPr>
              <w:pStyle w:val="Infotext"/>
              <w:rPr>
                <w:rFonts w:ascii="Arial Black" w:hAnsi="Arial Black" w:cs="Arial"/>
              </w:rPr>
            </w:pPr>
            <w:r w:rsidRPr="00D3158B">
              <w:rPr>
                <w:rFonts w:ascii="Arial Black" w:hAnsi="Arial Black" w:cs="Arial"/>
              </w:rPr>
              <w:t>Key Decision:</w:t>
            </w:r>
          </w:p>
        </w:tc>
        <w:tc>
          <w:tcPr>
            <w:tcW w:w="5054" w:type="dxa"/>
          </w:tcPr>
          <w:p w14:paraId="38830070" w14:textId="5F8E6D51" w:rsidR="00A81C77" w:rsidRPr="00D3158B" w:rsidRDefault="00613584" w:rsidP="00425C98">
            <w:pPr>
              <w:pStyle w:val="Infotext"/>
              <w:rPr>
                <w:rFonts w:cs="Arial"/>
                <w:sz w:val="24"/>
                <w:szCs w:val="24"/>
              </w:rPr>
            </w:pPr>
            <w:r>
              <w:rPr>
                <w:rFonts w:cs="Arial"/>
                <w:sz w:val="24"/>
                <w:szCs w:val="24"/>
              </w:rPr>
              <w:t>No</w:t>
            </w:r>
          </w:p>
          <w:p w14:paraId="14B4AC45" w14:textId="77777777" w:rsidR="00A81C77" w:rsidRPr="00D3158B" w:rsidRDefault="00A81C77" w:rsidP="00425C98">
            <w:pPr>
              <w:rPr>
                <w:rFonts w:cs="Arial"/>
                <w:szCs w:val="24"/>
              </w:rPr>
            </w:pPr>
          </w:p>
        </w:tc>
      </w:tr>
      <w:tr w:rsidR="00A81C77" w14:paraId="20E7F3B7" w14:textId="77777777">
        <w:tc>
          <w:tcPr>
            <w:tcW w:w="3456" w:type="dxa"/>
          </w:tcPr>
          <w:p w14:paraId="592099A8" w14:textId="77777777" w:rsidR="00A81C77" w:rsidRPr="00D3158B" w:rsidRDefault="00A81C77" w:rsidP="00425C98">
            <w:pPr>
              <w:pStyle w:val="Infotext"/>
              <w:rPr>
                <w:rFonts w:ascii="Arial Black" w:hAnsi="Arial Black" w:cs="Arial"/>
              </w:rPr>
            </w:pPr>
            <w:r w:rsidRPr="00D3158B">
              <w:rPr>
                <w:rFonts w:ascii="Arial Black" w:hAnsi="Arial Black" w:cs="Arial"/>
              </w:rPr>
              <w:t>Responsible Officer:</w:t>
            </w:r>
          </w:p>
        </w:tc>
        <w:tc>
          <w:tcPr>
            <w:tcW w:w="5054" w:type="dxa"/>
          </w:tcPr>
          <w:p w14:paraId="52B39AAC" w14:textId="77777777" w:rsidR="00A81C77" w:rsidRPr="00D3158B" w:rsidRDefault="00501582" w:rsidP="00425C98">
            <w:pPr>
              <w:pStyle w:val="Infotext"/>
              <w:rPr>
                <w:rFonts w:cs="Arial"/>
                <w:sz w:val="24"/>
                <w:szCs w:val="24"/>
              </w:rPr>
            </w:pPr>
            <w:r w:rsidRPr="00D3158B">
              <w:rPr>
                <w:rFonts w:cs="Arial"/>
                <w:sz w:val="24"/>
                <w:szCs w:val="24"/>
              </w:rPr>
              <w:t xml:space="preserve">Dipti Patel, Corporate Director for Place </w:t>
            </w:r>
          </w:p>
          <w:p w14:paraId="4F418DC1" w14:textId="77777777" w:rsidR="00A81C77" w:rsidRPr="00D3158B" w:rsidRDefault="00A81C77" w:rsidP="00425C98">
            <w:pPr>
              <w:pStyle w:val="Infotext"/>
              <w:rPr>
                <w:rFonts w:cs="Arial"/>
                <w:sz w:val="24"/>
                <w:szCs w:val="24"/>
              </w:rPr>
            </w:pPr>
          </w:p>
        </w:tc>
      </w:tr>
      <w:tr w:rsidR="00A81C77" w14:paraId="739162D1" w14:textId="77777777">
        <w:tc>
          <w:tcPr>
            <w:tcW w:w="3456" w:type="dxa"/>
          </w:tcPr>
          <w:p w14:paraId="7D7D7BB5" w14:textId="77777777" w:rsidR="00A81C77" w:rsidRPr="00D3158B" w:rsidRDefault="00A81C77" w:rsidP="00425C98">
            <w:pPr>
              <w:pStyle w:val="Infotext"/>
              <w:rPr>
                <w:rFonts w:ascii="Arial Black" w:hAnsi="Arial Black"/>
              </w:rPr>
            </w:pPr>
            <w:r w:rsidRPr="00D3158B">
              <w:rPr>
                <w:rFonts w:ascii="Arial Black" w:hAnsi="Arial Black"/>
              </w:rPr>
              <w:t>Portfolio Holder:</w:t>
            </w:r>
          </w:p>
        </w:tc>
        <w:tc>
          <w:tcPr>
            <w:tcW w:w="5054" w:type="dxa"/>
          </w:tcPr>
          <w:p w14:paraId="51FFD2DA" w14:textId="77777777" w:rsidR="00A81C77" w:rsidRPr="00D3158B" w:rsidRDefault="00501582" w:rsidP="00425C98">
            <w:pPr>
              <w:pStyle w:val="Infotext"/>
              <w:rPr>
                <w:rFonts w:cs="Arial"/>
                <w:sz w:val="24"/>
                <w:szCs w:val="24"/>
              </w:rPr>
            </w:pPr>
            <w:r w:rsidRPr="00D3158B">
              <w:rPr>
                <w:rFonts w:cs="Arial"/>
                <w:sz w:val="24"/>
                <w:szCs w:val="24"/>
              </w:rPr>
              <w:t>Councillor Anjana Patel, P</w:t>
            </w:r>
            <w:r w:rsidR="0017227E" w:rsidRPr="00D3158B">
              <w:rPr>
                <w:rFonts w:cs="Arial"/>
                <w:sz w:val="24"/>
                <w:szCs w:val="24"/>
              </w:rPr>
              <w:t xml:space="preserve">ortfolio Holder for </w:t>
            </w:r>
            <w:r w:rsidR="00FF23A5">
              <w:rPr>
                <w:rFonts w:cs="Arial"/>
                <w:sz w:val="24"/>
                <w:szCs w:val="24"/>
              </w:rPr>
              <w:t>Highways, Infrastructure and Community Safety</w:t>
            </w:r>
            <w:r w:rsidR="0017227E" w:rsidRPr="00D3158B">
              <w:rPr>
                <w:rFonts w:cs="Arial"/>
                <w:sz w:val="24"/>
                <w:szCs w:val="24"/>
              </w:rPr>
              <w:t xml:space="preserve"> </w:t>
            </w:r>
          </w:p>
          <w:p w14:paraId="5E48D806" w14:textId="77777777" w:rsidR="00A81C77" w:rsidRPr="00D3158B" w:rsidRDefault="00A81C77" w:rsidP="00425C98">
            <w:pPr>
              <w:pStyle w:val="Infotext"/>
              <w:rPr>
                <w:rFonts w:cs="Arial"/>
                <w:sz w:val="24"/>
                <w:szCs w:val="24"/>
              </w:rPr>
            </w:pPr>
          </w:p>
          <w:p w14:paraId="2B944E6D" w14:textId="77777777" w:rsidR="00A81C77" w:rsidRPr="00D3158B" w:rsidRDefault="26C5F356" w:rsidP="00425C98">
            <w:pPr>
              <w:pStyle w:val="Infotext"/>
              <w:rPr>
                <w:rFonts w:cs="Arial"/>
                <w:sz w:val="24"/>
                <w:szCs w:val="24"/>
              </w:rPr>
            </w:pPr>
            <w:r w:rsidRPr="00D3158B">
              <w:rPr>
                <w:rFonts w:cs="Arial"/>
                <w:sz w:val="24"/>
                <w:szCs w:val="24"/>
              </w:rPr>
              <w:t xml:space="preserve">Councillor David Ashton, Portfolio Holder for </w:t>
            </w:r>
            <w:r w:rsidR="002B3785" w:rsidRPr="00D3158B">
              <w:rPr>
                <w:rFonts w:cs="Arial"/>
                <w:sz w:val="24"/>
                <w:szCs w:val="24"/>
              </w:rPr>
              <w:t>Finance and Human Resources</w:t>
            </w:r>
          </w:p>
        </w:tc>
      </w:tr>
      <w:tr w:rsidR="00A81C77" w14:paraId="253148D3" w14:textId="77777777" w:rsidTr="00425C98">
        <w:trPr>
          <w:trHeight w:val="951"/>
        </w:trPr>
        <w:tc>
          <w:tcPr>
            <w:tcW w:w="3456" w:type="dxa"/>
          </w:tcPr>
          <w:p w14:paraId="2B88E71C" w14:textId="77777777" w:rsidR="00F441D6" w:rsidRPr="00D3158B" w:rsidRDefault="00F441D6" w:rsidP="00425C98">
            <w:pPr>
              <w:pStyle w:val="Infotext"/>
              <w:rPr>
                <w:rFonts w:ascii="Arial Black" w:hAnsi="Arial Black"/>
              </w:rPr>
            </w:pPr>
          </w:p>
          <w:p w14:paraId="3E16E853" w14:textId="77777777" w:rsidR="00A81C77" w:rsidRPr="00D3158B" w:rsidRDefault="00A81C77" w:rsidP="00425C98">
            <w:pPr>
              <w:pStyle w:val="Infotext"/>
              <w:rPr>
                <w:rFonts w:ascii="Arial Black" w:hAnsi="Arial Black"/>
              </w:rPr>
            </w:pPr>
            <w:r w:rsidRPr="00D3158B">
              <w:rPr>
                <w:rFonts w:ascii="Arial Black" w:hAnsi="Arial Black"/>
              </w:rPr>
              <w:t>Exempt:</w:t>
            </w:r>
          </w:p>
        </w:tc>
        <w:tc>
          <w:tcPr>
            <w:tcW w:w="5054" w:type="dxa"/>
          </w:tcPr>
          <w:p w14:paraId="768DA2A8" w14:textId="77777777" w:rsidR="006557FC" w:rsidRPr="00D3158B" w:rsidRDefault="006557FC" w:rsidP="00425C98">
            <w:pPr>
              <w:pStyle w:val="Infotext"/>
              <w:rPr>
                <w:rFonts w:cs="Arial"/>
                <w:sz w:val="24"/>
                <w:szCs w:val="24"/>
              </w:rPr>
            </w:pPr>
          </w:p>
          <w:p w14:paraId="32A5FEEB" w14:textId="77777777" w:rsidR="00A81C77" w:rsidRPr="00D3158B" w:rsidRDefault="002158EC" w:rsidP="00425C98">
            <w:pPr>
              <w:pStyle w:val="Infotext"/>
              <w:rPr>
                <w:rFonts w:cs="Arial"/>
                <w:sz w:val="24"/>
                <w:szCs w:val="24"/>
              </w:rPr>
            </w:pPr>
            <w:r>
              <w:rPr>
                <w:rFonts w:cs="Arial"/>
                <w:sz w:val="24"/>
                <w:szCs w:val="24"/>
              </w:rPr>
              <w:t>No</w:t>
            </w:r>
            <w:r w:rsidR="003612F1" w:rsidRPr="00D3158B">
              <w:rPr>
                <w:rFonts w:cs="Arial"/>
                <w:sz w:val="24"/>
                <w:szCs w:val="24"/>
              </w:rPr>
              <w:t xml:space="preserve"> </w:t>
            </w:r>
          </w:p>
        </w:tc>
      </w:tr>
      <w:tr w:rsidR="00A81C77" w14:paraId="70D494CE" w14:textId="77777777" w:rsidTr="00425C98">
        <w:trPr>
          <w:trHeight w:val="992"/>
        </w:trPr>
        <w:tc>
          <w:tcPr>
            <w:tcW w:w="3456" w:type="dxa"/>
          </w:tcPr>
          <w:p w14:paraId="6EC39D1E" w14:textId="77777777" w:rsidR="00A81C77" w:rsidRPr="00D3158B" w:rsidRDefault="00A81C77" w:rsidP="00425C98">
            <w:pPr>
              <w:pStyle w:val="Infotext"/>
              <w:rPr>
                <w:rFonts w:ascii="Arial Black" w:hAnsi="Arial Black"/>
              </w:rPr>
            </w:pPr>
            <w:r w:rsidRPr="00D3158B">
              <w:rPr>
                <w:rFonts w:ascii="Arial Black" w:hAnsi="Arial Black"/>
              </w:rPr>
              <w:t>Decision subject to Call-in:</w:t>
            </w:r>
          </w:p>
        </w:tc>
        <w:tc>
          <w:tcPr>
            <w:tcW w:w="5054" w:type="dxa"/>
          </w:tcPr>
          <w:p w14:paraId="616F7943" w14:textId="77777777" w:rsidR="0029537B" w:rsidRPr="00D3158B" w:rsidRDefault="0029537B" w:rsidP="00425C98">
            <w:pPr>
              <w:rPr>
                <w:rFonts w:cs="Arial"/>
                <w:szCs w:val="24"/>
              </w:rPr>
            </w:pPr>
          </w:p>
          <w:p w14:paraId="0C8BF8CD" w14:textId="2C84083E" w:rsidR="00A81C77" w:rsidRPr="00DB5A7E" w:rsidRDefault="00FC048E" w:rsidP="00425C98">
            <w:pPr>
              <w:rPr>
                <w:rFonts w:cs="Arial"/>
                <w:szCs w:val="24"/>
              </w:rPr>
            </w:pPr>
            <w:r w:rsidRPr="00DB5A7E">
              <w:rPr>
                <w:rFonts w:cs="Arial"/>
                <w:szCs w:val="24"/>
              </w:rPr>
              <w:t>No</w:t>
            </w:r>
          </w:p>
        </w:tc>
      </w:tr>
      <w:tr w:rsidR="00A81C77" w14:paraId="1CC804D8" w14:textId="77777777" w:rsidTr="00425C98">
        <w:trPr>
          <w:trHeight w:val="709"/>
        </w:trPr>
        <w:tc>
          <w:tcPr>
            <w:tcW w:w="3456" w:type="dxa"/>
          </w:tcPr>
          <w:p w14:paraId="265D95DA" w14:textId="77777777" w:rsidR="00A81C77" w:rsidRPr="00D3158B" w:rsidRDefault="00A81C77" w:rsidP="00425C98">
            <w:pPr>
              <w:pStyle w:val="Infotext"/>
              <w:rPr>
                <w:rFonts w:ascii="Arial Black" w:hAnsi="Arial Black" w:cs="Arial"/>
              </w:rPr>
            </w:pPr>
            <w:r w:rsidRPr="00D3158B">
              <w:rPr>
                <w:rFonts w:ascii="Arial Black" w:hAnsi="Arial Black" w:cs="Arial"/>
              </w:rPr>
              <w:t>Wards affected:</w:t>
            </w:r>
          </w:p>
        </w:tc>
        <w:tc>
          <w:tcPr>
            <w:tcW w:w="5054" w:type="dxa"/>
          </w:tcPr>
          <w:p w14:paraId="6F4A9F23" w14:textId="6C179E32" w:rsidR="00A81C77" w:rsidRPr="00D3158B" w:rsidRDefault="0029537B" w:rsidP="00425C98">
            <w:pPr>
              <w:rPr>
                <w:rFonts w:cs="Arial"/>
                <w:b/>
                <w:szCs w:val="24"/>
              </w:rPr>
            </w:pPr>
            <w:r w:rsidRPr="00D3158B">
              <w:rPr>
                <w:rFonts w:cs="Arial"/>
                <w:szCs w:val="24"/>
              </w:rPr>
              <w:t>All</w:t>
            </w:r>
            <w:r w:rsidR="00425C98">
              <w:rPr>
                <w:rFonts w:cs="Arial"/>
                <w:szCs w:val="24"/>
              </w:rPr>
              <w:t xml:space="preserve"> Wards</w:t>
            </w:r>
          </w:p>
        </w:tc>
      </w:tr>
      <w:tr w:rsidR="00A81C77" w14:paraId="5C5CDC59" w14:textId="77777777">
        <w:tc>
          <w:tcPr>
            <w:tcW w:w="3456" w:type="dxa"/>
          </w:tcPr>
          <w:p w14:paraId="406E8126" w14:textId="77777777" w:rsidR="00A81C77" w:rsidRPr="00D3158B" w:rsidRDefault="00A81C77" w:rsidP="00425C98">
            <w:pPr>
              <w:pStyle w:val="Infotext"/>
              <w:rPr>
                <w:rFonts w:ascii="Arial Black" w:hAnsi="Arial Black" w:cs="Arial"/>
              </w:rPr>
            </w:pPr>
            <w:r w:rsidRPr="00D3158B">
              <w:rPr>
                <w:rFonts w:ascii="Arial Black" w:hAnsi="Arial Black" w:cs="Arial"/>
              </w:rPr>
              <w:t>Enclosures:</w:t>
            </w:r>
          </w:p>
        </w:tc>
        <w:tc>
          <w:tcPr>
            <w:tcW w:w="5054" w:type="dxa"/>
          </w:tcPr>
          <w:p w14:paraId="6A5D6EDC" w14:textId="5E718543" w:rsidR="006E4A75" w:rsidRPr="00D3158B" w:rsidRDefault="00C660A8" w:rsidP="00425C98">
            <w:pPr>
              <w:pStyle w:val="Infotext"/>
              <w:rPr>
                <w:rFonts w:cs="Arial"/>
                <w:sz w:val="24"/>
                <w:szCs w:val="24"/>
              </w:rPr>
            </w:pPr>
            <w:r w:rsidRPr="00D3158B">
              <w:rPr>
                <w:rFonts w:cs="Arial"/>
                <w:sz w:val="24"/>
                <w:szCs w:val="24"/>
              </w:rPr>
              <w:t>No</w:t>
            </w:r>
            <w:r w:rsidR="00425C98">
              <w:rPr>
                <w:rFonts w:cs="Arial"/>
                <w:sz w:val="24"/>
                <w:szCs w:val="24"/>
              </w:rPr>
              <w:t>ne</w:t>
            </w:r>
          </w:p>
          <w:p w14:paraId="1D72E8E2" w14:textId="77777777" w:rsidR="00A81C77" w:rsidRPr="00D3158B" w:rsidRDefault="00A81C77" w:rsidP="00425C98">
            <w:pPr>
              <w:pStyle w:val="Infotext"/>
              <w:rPr>
                <w:sz w:val="24"/>
                <w:szCs w:val="24"/>
              </w:rPr>
            </w:pPr>
          </w:p>
        </w:tc>
      </w:tr>
    </w:tbl>
    <w:p w14:paraId="717E2FA6" w14:textId="77777777" w:rsidR="00A81C77" w:rsidRDefault="00A81C77" w:rsidP="00A81C77">
      <w:pPr>
        <w:spacing w:after="480"/>
        <w:rPr>
          <w:rFonts w:cs="Arial"/>
        </w:rPr>
      </w:pPr>
    </w:p>
    <w:p w14:paraId="10F6F409" w14:textId="77777777" w:rsidR="00CA3AC3" w:rsidRDefault="00CA3AC3">
      <w:pPr>
        <w:spacing w:after="160" w:line="259" w:lineRule="auto"/>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A81C77" w14:paraId="35715CEC" w14:textId="77777777">
        <w:trPr>
          <w:tblHeader/>
        </w:trPr>
        <w:tc>
          <w:tcPr>
            <w:tcW w:w="8525" w:type="dxa"/>
            <w:tcBorders>
              <w:top w:val="nil"/>
              <w:left w:val="nil"/>
              <w:right w:val="nil"/>
            </w:tcBorders>
          </w:tcPr>
          <w:p w14:paraId="6CFCB324" w14:textId="77777777" w:rsidR="00A81C77" w:rsidRDefault="00A81C77" w:rsidP="00820F4A">
            <w:pPr>
              <w:pStyle w:val="Heading2"/>
              <w:spacing w:after="240"/>
            </w:pPr>
            <w:r>
              <w:t>Section 1 – Summary and Recommendations</w:t>
            </w:r>
          </w:p>
        </w:tc>
      </w:tr>
      <w:tr w:rsidR="00A81C77" w14:paraId="60EBEB99" w14:textId="77777777">
        <w:trPr>
          <w:tblHeader/>
        </w:trPr>
        <w:tc>
          <w:tcPr>
            <w:tcW w:w="8525" w:type="dxa"/>
          </w:tcPr>
          <w:p w14:paraId="5906927D" w14:textId="7F71940E" w:rsidR="00E10E21" w:rsidRPr="00E92190" w:rsidRDefault="005A1651" w:rsidP="00E92190">
            <w:pPr>
              <w:autoSpaceDE w:val="0"/>
              <w:autoSpaceDN w:val="0"/>
              <w:adjustRightInd w:val="0"/>
              <w:contextualSpacing/>
              <w:rPr>
                <w:rFonts w:eastAsia="Calibri" w:cs="Arial"/>
                <w:szCs w:val="24"/>
                <w:lang w:eastAsia="en-GB"/>
              </w:rPr>
            </w:pPr>
            <w:r>
              <w:rPr>
                <w:lang w:eastAsia="en-GB"/>
              </w:rPr>
              <w:t xml:space="preserve">This </w:t>
            </w:r>
            <w:r w:rsidRPr="00DB5A7E">
              <w:rPr>
                <w:lang w:eastAsia="en-GB"/>
              </w:rPr>
              <w:t xml:space="preserve">report sets out </w:t>
            </w:r>
            <w:r w:rsidR="00F45606" w:rsidRPr="00DB5A7E">
              <w:rPr>
                <w:rFonts w:eastAsia="Calibri" w:cs="Arial"/>
                <w:szCs w:val="24"/>
                <w:lang w:eastAsia="en-GB"/>
              </w:rPr>
              <w:t>i</w:t>
            </w:r>
            <w:r w:rsidR="002158EC" w:rsidRPr="00DB5A7E">
              <w:rPr>
                <w:rFonts w:eastAsia="Calibri" w:cs="Arial"/>
                <w:szCs w:val="24"/>
                <w:lang w:eastAsia="en-GB"/>
              </w:rPr>
              <w:t xml:space="preserve">nformation on </w:t>
            </w:r>
            <w:r w:rsidR="00DB5A7E" w:rsidRPr="00DB5A7E">
              <w:rPr>
                <w:rFonts w:eastAsia="Calibri" w:cs="Arial"/>
                <w:szCs w:val="24"/>
                <w:lang w:eastAsia="en-GB"/>
              </w:rPr>
              <w:t xml:space="preserve">the highways maintenance and </w:t>
            </w:r>
            <w:r w:rsidR="002158EC" w:rsidRPr="00DB5A7E">
              <w:rPr>
                <w:rFonts w:eastAsia="Calibri" w:cs="Arial"/>
                <w:szCs w:val="24"/>
                <w:lang w:eastAsia="en-GB"/>
              </w:rPr>
              <w:t>pothole</w:t>
            </w:r>
            <w:r w:rsidRPr="00DB5A7E">
              <w:rPr>
                <w:rFonts w:eastAsia="Calibri" w:cs="Arial"/>
                <w:szCs w:val="24"/>
                <w:lang w:eastAsia="en-GB"/>
              </w:rPr>
              <w:t xml:space="preserve"> repair systems, innovation and options</w:t>
            </w:r>
            <w:r w:rsidR="00681BE7" w:rsidRPr="00DB5A7E">
              <w:rPr>
                <w:rFonts w:eastAsia="Calibri" w:cs="Arial"/>
                <w:szCs w:val="24"/>
                <w:lang w:eastAsia="en-GB"/>
              </w:rPr>
              <w:t xml:space="preserve"> for consideration and </w:t>
            </w:r>
            <w:r w:rsidR="00954955" w:rsidRPr="00DB5A7E">
              <w:rPr>
                <w:rFonts w:eastAsia="Calibri" w:cs="Arial"/>
                <w:szCs w:val="24"/>
                <w:lang w:eastAsia="en-GB"/>
              </w:rPr>
              <w:t>updates</w:t>
            </w:r>
            <w:r w:rsidR="00954955">
              <w:rPr>
                <w:rFonts w:eastAsia="Calibri" w:cs="Arial"/>
                <w:szCs w:val="24"/>
                <w:lang w:eastAsia="en-GB"/>
              </w:rPr>
              <w:t xml:space="preserve"> the C</w:t>
            </w:r>
            <w:r w:rsidR="00E92190">
              <w:rPr>
                <w:rFonts w:eastAsia="Calibri" w:cs="Arial"/>
                <w:szCs w:val="24"/>
                <w:lang w:eastAsia="en-GB"/>
              </w:rPr>
              <w:t xml:space="preserve">abinet </w:t>
            </w:r>
            <w:r w:rsidR="00954955">
              <w:rPr>
                <w:rFonts w:eastAsia="Calibri" w:cs="Arial"/>
                <w:szCs w:val="24"/>
                <w:lang w:eastAsia="en-GB"/>
              </w:rPr>
              <w:t xml:space="preserve">of its </w:t>
            </w:r>
            <w:r w:rsidR="00E92190">
              <w:rPr>
                <w:rFonts w:eastAsia="Calibri" w:cs="Arial"/>
                <w:szCs w:val="24"/>
                <w:lang w:eastAsia="en-GB"/>
              </w:rPr>
              <w:t>implement</w:t>
            </w:r>
            <w:r w:rsidR="00954955">
              <w:rPr>
                <w:rFonts w:eastAsia="Calibri" w:cs="Arial"/>
                <w:szCs w:val="24"/>
                <w:lang w:eastAsia="en-GB"/>
              </w:rPr>
              <w:t xml:space="preserve">ation. </w:t>
            </w:r>
          </w:p>
          <w:p w14:paraId="6C2EAD8F" w14:textId="77777777" w:rsidR="00A81C77" w:rsidRDefault="00A81C77" w:rsidP="00820F4A">
            <w:pPr>
              <w:pStyle w:val="Heading3"/>
              <w:spacing w:before="240"/>
            </w:pPr>
            <w:r>
              <w:t>Recommen</w:t>
            </w:r>
            <w:r w:rsidRPr="00605A4C">
              <w:t xml:space="preserve">dations: </w:t>
            </w:r>
          </w:p>
          <w:p w14:paraId="55C53338" w14:textId="77777777" w:rsidR="00121F15" w:rsidRPr="00121F15" w:rsidRDefault="00121F15" w:rsidP="005E158A"/>
          <w:p w14:paraId="094AD752" w14:textId="77777777" w:rsidR="00C842D4" w:rsidRDefault="00A81C77">
            <w:r>
              <w:t>Cabinet is requested to:</w:t>
            </w:r>
          </w:p>
          <w:p w14:paraId="17330E74" w14:textId="77777777" w:rsidR="00E07AF4" w:rsidRDefault="00EB1FCE" w:rsidP="007D75E8">
            <w:pPr>
              <w:pStyle w:val="ListParagraph"/>
              <w:numPr>
                <w:ilvl w:val="0"/>
                <w:numId w:val="10"/>
              </w:numPr>
              <w:spacing w:before="240"/>
              <w:rPr>
                <w:szCs w:val="22"/>
              </w:rPr>
            </w:pPr>
            <w:r>
              <w:rPr>
                <w:szCs w:val="22"/>
              </w:rPr>
              <w:t xml:space="preserve">Note the feasibility work </w:t>
            </w:r>
            <w:r w:rsidR="00AB4644">
              <w:rPr>
                <w:szCs w:val="22"/>
              </w:rPr>
              <w:t xml:space="preserve">undertaken </w:t>
            </w:r>
            <w:r>
              <w:rPr>
                <w:szCs w:val="22"/>
              </w:rPr>
              <w:t xml:space="preserve">to identify suitable options for effectively dealing with </w:t>
            </w:r>
            <w:r w:rsidR="00AB4644">
              <w:rPr>
                <w:szCs w:val="22"/>
              </w:rPr>
              <w:t xml:space="preserve">highway defects, including </w:t>
            </w:r>
            <w:r w:rsidR="00E07AF4">
              <w:rPr>
                <w:szCs w:val="22"/>
              </w:rPr>
              <w:t>carriageway potholes</w:t>
            </w:r>
            <w:r w:rsidR="00AB4644">
              <w:rPr>
                <w:szCs w:val="22"/>
              </w:rPr>
              <w:t>,</w:t>
            </w:r>
            <w:r w:rsidR="00E07AF4">
              <w:rPr>
                <w:szCs w:val="22"/>
              </w:rPr>
              <w:t xml:space="preserve"> on a </w:t>
            </w:r>
            <w:r w:rsidR="00AB4644">
              <w:rPr>
                <w:szCs w:val="22"/>
              </w:rPr>
              <w:t xml:space="preserve">proactive, </w:t>
            </w:r>
            <w:r w:rsidR="00E07AF4">
              <w:rPr>
                <w:szCs w:val="22"/>
              </w:rPr>
              <w:t>responsive</w:t>
            </w:r>
            <w:r w:rsidR="00AB4644">
              <w:rPr>
                <w:szCs w:val="22"/>
              </w:rPr>
              <w:t>,</w:t>
            </w:r>
            <w:r>
              <w:rPr>
                <w:szCs w:val="22"/>
              </w:rPr>
              <w:t xml:space="preserve"> area wide basis </w:t>
            </w:r>
            <w:r w:rsidR="00E07AF4">
              <w:rPr>
                <w:szCs w:val="22"/>
              </w:rPr>
              <w:t xml:space="preserve">via a </w:t>
            </w:r>
            <w:r>
              <w:rPr>
                <w:szCs w:val="22"/>
              </w:rPr>
              <w:t xml:space="preserve">“find and fix” </w:t>
            </w:r>
            <w:r w:rsidR="00AB4644">
              <w:rPr>
                <w:szCs w:val="22"/>
              </w:rPr>
              <w:t xml:space="preserve">service </w:t>
            </w:r>
            <w:r w:rsidR="00372B99">
              <w:rPr>
                <w:szCs w:val="22"/>
              </w:rPr>
              <w:t xml:space="preserve">to be </w:t>
            </w:r>
            <w:r w:rsidR="00AB4644">
              <w:rPr>
                <w:szCs w:val="22"/>
              </w:rPr>
              <w:t>provided</w:t>
            </w:r>
            <w:r w:rsidR="00E07AF4">
              <w:rPr>
                <w:szCs w:val="22"/>
              </w:rPr>
              <w:t xml:space="preserve"> by the Council’s highways works term service provider</w:t>
            </w:r>
            <w:r w:rsidR="00156A05">
              <w:rPr>
                <w:szCs w:val="22"/>
              </w:rPr>
              <w:t>,</w:t>
            </w:r>
            <w:r w:rsidR="00372B99">
              <w:rPr>
                <w:szCs w:val="22"/>
              </w:rPr>
              <w:t xml:space="preserve"> </w:t>
            </w:r>
            <w:r w:rsidR="00613584">
              <w:rPr>
                <w:szCs w:val="22"/>
              </w:rPr>
              <w:t xml:space="preserve">JB </w:t>
            </w:r>
            <w:proofErr w:type="spellStart"/>
            <w:r w:rsidR="00372B99">
              <w:rPr>
                <w:szCs w:val="22"/>
              </w:rPr>
              <w:t>Riney</w:t>
            </w:r>
            <w:proofErr w:type="spellEnd"/>
            <w:r w:rsidR="00E07AF4">
              <w:rPr>
                <w:szCs w:val="22"/>
              </w:rPr>
              <w:t>.</w:t>
            </w:r>
          </w:p>
          <w:p w14:paraId="1CBE2B52" w14:textId="6F282434" w:rsidR="00D26D54" w:rsidRDefault="00D26D54" w:rsidP="007D75E8">
            <w:pPr>
              <w:pStyle w:val="ListParagraph"/>
              <w:numPr>
                <w:ilvl w:val="0"/>
                <w:numId w:val="10"/>
              </w:numPr>
              <w:spacing w:before="240"/>
              <w:rPr>
                <w:szCs w:val="22"/>
              </w:rPr>
            </w:pPr>
            <w:r>
              <w:rPr>
                <w:szCs w:val="22"/>
              </w:rPr>
              <w:t xml:space="preserve">Notes that the two tranches of the Government’s highways maintenance funding for Harrow of £241,000 in 2023/24, and £241,000 in 2024/25, referenced in paragraph 3.2 of this report, will be used to </w:t>
            </w:r>
            <w:r w:rsidRPr="00DB5A7E">
              <w:rPr>
                <w:szCs w:val="22"/>
              </w:rPr>
              <w:t>fund</w:t>
            </w:r>
            <w:r w:rsidR="00DB5A7E" w:rsidRPr="00DB5A7E">
              <w:rPr>
                <w:szCs w:val="22"/>
              </w:rPr>
              <w:t xml:space="preserve"> highway maintenance including</w:t>
            </w:r>
            <w:r w:rsidRPr="00DB5A7E">
              <w:rPr>
                <w:szCs w:val="22"/>
              </w:rPr>
              <w:t xml:space="preserve"> the</w:t>
            </w:r>
            <w:r>
              <w:rPr>
                <w:szCs w:val="22"/>
              </w:rPr>
              <w:t xml:space="preserve"> activity set out in this report.</w:t>
            </w:r>
          </w:p>
          <w:p w14:paraId="46909E96" w14:textId="77777777" w:rsidR="00EB1FCE" w:rsidRPr="00CA3AC3" w:rsidRDefault="00501132" w:rsidP="007D75E8">
            <w:pPr>
              <w:pStyle w:val="ListParagraph"/>
              <w:numPr>
                <w:ilvl w:val="0"/>
                <w:numId w:val="10"/>
              </w:numPr>
              <w:spacing w:before="240"/>
              <w:rPr>
                <w:szCs w:val="22"/>
              </w:rPr>
            </w:pPr>
            <w:r>
              <w:rPr>
                <w:szCs w:val="22"/>
              </w:rPr>
              <w:t>Notes</w:t>
            </w:r>
            <w:r w:rsidR="00E07AF4">
              <w:rPr>
                <w:szCs w:val="22"/>
              </w:rPr>
              <w:t xml:space="preserve"> </w:t>
            </w:r>
            <w:r w:rsidR="00372B99">
              <w:rPr>
                <w:szCs w:val="22"/>
              </w:rPr>
              <w:t xml:space="preserve">the option </w:t>
            </w:r>
            <w:r>
              <w:rPr>
                <w:szCs w:val="22"/>
              </w:rPr>
              <w:t xml:space="preserve">agreed by officers </w:t>
            </w:r>
            <w:r w:rsidR="00372B99">
              <w:rPr>
                <w:szCs w:val="22"/>
              </w:rPr>
              <w:t xml:space="preserve">for </w:t>
            </w:r>
            <w:r w:rsidR="00613584">
              <w:rPr>
                <w:szCs w:val="22"/>
              </w:rPr>
              <w:t xml:space="preserve">JB </w:t>
            </w:r>
            <w:proofErr w:type="spellStart"/>
            <w:r w:rsidR="00372B99">
              <w:rPr>
                <w:szCs w:val="22"/>
              </w:rPr>
              <w:t>Riney</w:t>
            </w:r>
            <w:proofErr w:type="spellEnd"/>
            <w:r w:rsidR="00372B99">
              <w:rPr>
                <w:szCs w:val="22"/>
              </w:rPr>
              <w:t xml:space="preserve"> to provide a ‘find and fix’ service, including providing a dedicated ‘Pothole Squad’ to find and permanently fix potholes on an area wide basis, using innovative techniques and sustainable highway products</w:t>
            </w:r>
            <w:r w:rsidR="00E07AF4">
              <w:rPr>
                <w:szCs w:val="22"/>
              </w:rPr>
              <w:t>.</w:t>
            </w:r>
          </w:p>
          <w:p w14:paraId="3520CA5E" w14:textId="77777777" w:rsidR="00A81C77" w:rsidRDefault="00A81C77"/>
          <w:p w14:paraId="460044E0" w14:textId="77777777" w:rsidR="00D91856" w:rsidRDefault="00A81C77" w:rsidP="00FD59F2">
            <w:r w:rsidRPr="005E158A">
              <w:rPr>
                <w:rFonts w:cs="Arial"/>
                <w:b/>
                <w:bCs/>
                <w:sz w:val="28"/>
                <w:szCs w:val="28"/>
              </w:rPr>
              <w:t>Reason:(for recommendations)</w:t>
            </w:r>
          </w:p>
          <w:p w14:paraId="135F1F38" w14:textId="77777777" w:rsidR="00372B99" w:rsidRDefault="00372B99" w:rsidP="005F0044"/>
          <w:p w14:paraId="3AF114F1" w14:textId="4DBD3B64" w:rsidR="00A81C77" w:rsidRDefault="001E2366" w:rsidP="00B80251">
            <w:r>
              <w:t xml:space="preserve">The recommendation </w:t>
            </w:r>
            <w:r w:rsidR="00B80251">
              <w:t>informs and update Cabinet on how the Government allocation of money maintains highways and fixes potholes.</w:t>
            </w:r>
          </w:p>
          <w:p w14:paraId="55C0CFAC" w14:textId="64ECA29F" w:rsidR="00B80251" w:rsidRDefault="00B80251" w:rsidP="00B80251"/>
        </w:tc>
      </w:tr>
    </w:tbl>
    <w:p w14:paraId="55BA3EEC" w14:textId="77777777" w:rsidR="008A06E3" w:rsidRDefault="008A06E3" w:rsidP="001D3BE9">
      <w:pPr>
        <w:pStyle w:val="Heading2"/>
        <w:spacing w:before="480"/>
      </w:pPr>
    </w:p>
    <w:p w14:paraId="650CC49D" w14:textId="77777777" w:rsidR="008A06E3" w:rsidRDefault="008A06E3" w:rsidP="008A06E3">
      <w:pPr>
        <w:rPr>
          <w:rFonts w:ascii="Arial Black" w:hAnsi="Arial Black" w:cs="Arial"/>
          <w:sz w:val="32"/>
          <w:szCs w:val="32"/>
        </w:rPr>
      </w:pPr>
      <w:r>
        <w:br w:type="page"/>
      </w:r>
    </w:p>
    <w:p w14:paraId="35DFB5EB" w14:textId="77777777" w:rsidR="008A06E3" w:rsidRDefault="008A06E3" w:rsidP="008A06E3">
      <w:pPr>
        <w:pStyle w:val="Heading2"/>
        <w:spacing w:before="480"/>
      </w:pPr>
      <w:r>
        <w:t>Section 2 – Report</w:t>
      </w:r>
    </w:p>
    <w:p w14:paraId="6252CE03" w14:textId="77777777" w:rsidR="008A06E3" w:rsidRPr="00C13ECF" w:rsidRDefault="00C13ECF" w:rsidP="008A06E3">
      <w:pPr>
        <w:spacing w:before="480"/>
        <w:rPr>
          <w:rFonts w:cs="Arial"/>
          <w:b/>
          <w:sz w:val="28"/>
          <w:szCs w:val="28"/>
        </w:rPr>
      </w:pPr>
      <w:r w:rsidRPr="00C13ECF">
        <w:rPr>
          <w:rFonts w:cs="Arial"/>
          <w:b/>
          <w:sz w:val="28"/>
          <w:szCs w:val="28"/>
        </w:rPr>
        <w:t>1.0</w:t>
      </w:r>
      <w:r w:rsidRPr="00C13ECF">
        <w:rPr>
          <w:rFonts w:cs="Arial"/>
          <w:b/>
          <w:sz w:val="28"/>
          <w:szCs w:val="28"/>
        </w:rPr>
        <w:tab/>
      </w:r>
      <w:r w:rsidR="008A06E3" w:rsidRPr="00C13ECF">
        <w:rPr>
          <w:rFonts w:cs="Arial"/>
          <w:b/>
          <w:sz w:val="28"/>
          <w:szCs w:val="28"/>
        </w:rPr>
        <w:t>Introduct</w:t>
      </w:r>
      <w:r w:rsidRPr="00C13ECF">
        <w:rPr>
          <w:rFonts w:cs="Arial"/>
          <w:b/>
          <w:sz w:val="28"/>
          <w:szCs w:val="28"/>
        </w:rPr>
        <w:t>ion</w:t>
      </w:r>
    </w:p>
    <w:p w14:paraId="1DB63A89" w14:textId="77777777" w:rsidR="00CE32C1" w:rsidRDefault="00CE32C1" w:rsidP="00CE32C1">
      <w:pPr>
        <w:autoSpaceDE w:val="0"/>
        <w:autoSpaceDN w:val="0"/>
        <w:adjustRightInd w:val="0"/>
        <w:jc w:val="both"/>
        <w:rPr>
          <w:rFonts w:cs="Arial"/>
          <w:color w:val="333333"/>
          <w:szCs w:val="24"/>
          <w:shd w:val="clear" w:color="auto" w:fill="FFFFFF"/>
        </w:rPr>
      </w:pPr>
    </w:p>
    <w:p w14:paraId="72F04D64" w14:textId="77777777" w:rsidR="00CE32C1"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1.1</w:t>
      </w:r>
      <w:r>
        <w:rPr>
          <w:rFonts w:cs="Arial"/>
          <w:color w:val="333333"/>
          <w:szCs w:val="24"/>
          <w:shd w:val="clear" w:color="auto" w:fill="FFFFFF"/>
        </w:rPr>
        <w:tab/>
      </w:r>
      <w:r w:rsidR="00CE32C1">
        <w:rPr>
          <w:rFonts w:cs="Arial"/>
          <w:color w:val="333333"/>
          <w:szCs w:val="24"/>
          <w:shd w:val="clear" w:color="auto" w:fill="FFFFFF"/>
        </w:rPr>
        <w:t xml:space="preserve">The Council’s highways assets are one of its most valuable assets. The boroughs highway network provides a 24/7 means for local </w:t>
      </w:r>
      <w:r w:rsidR="006B73F0">
        <w:rPr>
          <w:rFonts w:cs="Arial"/>
          <w:color w:val="333333"/>
          <w:szCs w:val="24"/>
          <w:shd w:val="clear" w:color="auto" w:fill="FFFFFF"/>
        </w:rPr>
        <w:t xml:space="preserve">people </w:t>
      </w:r>
      <w:r w:rsidR="00CE32C1">
        <w:rPr>
          <w:rFonts w:cs="Arial"/>
          <w:color w:val="333333"/>
          <w:szCs w:val="24"/>
          <w:shd w:val="clear" w:color="auto" w:fill="FFFFFF"/>
        </w:rPr>
        <w:t xml:space="preserve">to get around the borough every day, whether assisted, on foot, by bicycle, by car, (or other vehicle), or by public transport. </w:t>
      </w:r>
      <w:r w:rsidR="00190F45">
        <w:rPr>
          <w:rFonts w:cs="Arial"/>
          <w:color w:val="333333"/>
          <w:szCs w:val="24"/>
          <w:shd w:val="clear" w:color="auto" w:fill="FFFFFF"/>
        </w:rPr>
        <w:t>Well managed h</w:t>
      </w:r>
      <w:r w:rsidR="006B73F0">
        <w:rPr>
          <w:rFonts w:cs="Arial"/>
          <w:color w:val="333333"/>
          <w:szCs w:val="24"/>
          <w:shd w:val="clear" w:color="auto" w:fill="FFFFFF"/>
        </w:rPr>
        <w:t>ighways</w:t>
      </w:r>
      <w:r w:rsidR="00CE32C1">
        <w:rPr>
          <w:rFonts w:cs="Arial"/>
          <w:color w:val="333333"/>
          <w:szCs w:val="24"/>
          <w:shd w:val="clear" w:color="auto" w:fill="FFFFFF"/>
        </w:rPr>
        <w:t xml:space="preserve"> are</w:t>
      </w:r>
      <w:r w:rsidR="00190F45">
        <w:rPr>
          <w:rFonts w:cs="Arial"/>
          <w:color w:val="333333"/>
          <w:szCs w:val="24"/>
          <w:shd w:val="clear" w:color="auto" w:fill="FFFFFF"/>
        </w:rPr>
        <w:t xml:space="preserve"> vital in ensuring the vibrancy and</w:t>
      </w:r>
      <w:r w:rsidR="00CE32C1">
        <w:rPr>
          <w:rFonts w:cs="Arial"/>
          <w:color w:val="333333"/>
          <w:szCs w:val="24"/>
          <w:shd w:val="clear" w:color="auto" w:fill="FFFFFF"/>
        </w:rPr>
        <w:t xml:space="preserve"> well-being </w:t>
      </w:r>
      <w:r w:rsidR="005F708C">
        <w:rPr>
          <w:rFonts w:cs="Arial"/>
          <w:color w:val="333333"/>
          <w:szCs w:val="24"/>
          <w:shd w:val="clear" w:color="auto" w:fill="FFFFFF"/>
        </w:rPr>
        <w:t>of the borough</w:t>
      </w:r>
      <w:r w:rsidR="00190F45">
        <w:rPr>
          <w:rFonts w:cs="Arial"/>
          <w:color w:val="333333"/>
          <w:szCs w:val="24"/>
          <w:shd w:val="clear" w:color="auto" w:fill="FFFFFF"/>
        </w:rPr>
        <w:t>,</w:t>
      </w:r>
      <w:r w:rsidR="005F708C">
        <w:rPr>
          <w:rFonts w:cs="Arial"/>
          <w:color w:val="333333"/>
          <w:szCs w:val="24"/>
          <w:shd w:val="clear" w:color="auto" w:fill="FFFFFF"/>
        </w:rPr>
        <w:t xml:space="preserve"> </w:t>
      </w:r>
      <w:r w:rsidR="00CE32C1">
        <w:rPr>
          <w:rFonts w:cs="Arial"/>
          <w:color w:val="333333"/>
          <w:szCs w:val="24"/>
          <w:shd w:val="clear" w:color="auto" w:fill="FFFFFF"/>
        </w:rPr>
        <w:t xml:space="preserve">and </w:t>
      </w:r>
      <w:r w:rsidR="005F708C">
        <w:rPr>
          <w:rFonts w:cs="Arial"/>
          <w:color w:val="333333"/>
          <w:szCs w:val="24"/>
          <w:shd w:val="clear" w:color="auto" w:fill="FFFFFF"/>
        </w:rPr>
        <w:t xml:space="preserve">essential in supporting the local </w:t>
      </w:r>
      <w:r w:rsidR="00CE32C1">
        <w:rPr>
          <w:rFonts w:cs="Arial"/>
          <w:color w:val="333333"/>
          <w:szCs w:val="24"/>
          <w:shd w:val="clear" w:color="auto" w:fill="FFFFFF"/>
        </w:rPr>
        <w:t>economy</w:t>
      </w:r>
      <w:r w:rsidR="005F708C">
        <w:rPr>
          <w:rFonts w:cs="Arial"/>
          <w:color w:val="333333"/>
          <w:szCs w:val="24"/>
          <w:shd w:val="clear" w:color="auto" w:fill="FFFFFF"/>
        </w:rPr>
        <w:t>.</w:t>
      </w:r>
      <w:r w:rsidR="00CE32C1">
        <w:rPr>
          <w:rFonts w:cs="Arial"/>
          <w:color w:val="333333"/>
          <w:szCs w:val="24"/>
          <w:shd w:val="clear" w:color="auto" w:fill="FFFFFF"/>
        </w:rPr>
        <w:t xml:space="preserve"> Any disruption in this provision, caused by such things as potholes, broken paving slabs, ice and snow, flooding or access restrictions and </w:t>
      </w:r>
      <w:r w:rsidR="00C01C9C">
        <w:rPr>
          <w:rFonts w:cs="Arial"/>
          <w:color w:val="333333"/>
          <w:szCs w:val="24"/>
          <w:shd w:val="clear" w:color="auto" w:fill="FFFFFF"/>
        </w:rPr>
        <w:t>any</w:t>
      </w:r>
      <w:r w:rsidR="00CE32C1">
        <w:rPr>
          <w:rFonts w:cs="Arial"/>
          <w:color w:val="333333"/>
          <w:szCs w:val="24"/>
          <w:shd w:val="clear" w:color="auto" w:fill="FFFFFF"/>
        </w:rPr>
        <w:t xml:space="preserve"> associated delays </w:t>
      </w:r>
      <w:r w:rsidR="00190F45">
        <w:rPr>
          <w:rFonts w:cs="Arial"/>
          <w:color w:val="333333"/>
          <w:szCs w:val="24"/>
          <w:shd w:val="clear" w:color="auto" w:fill="FFFFFF"/>
        </w:rPr>
        <w:t>caused by</w:t>
      </w:r>
      <w:r w:rsidR="00CE32C1">
        <w:rPr>
          <w:rFonts w:cs="Arial"/>
          <w:color w:val="333333"/>
          <w:szCs w:val="24"/>
          <w:shd w:val="clear" w:color="auto" w:fill="FFFFFF"/>
        </w:rPr>
        <w:t xml:space="preserve"> essential roadworks</w:t>
      </w:r>
      <w:r w:rsidR="00190F45">
        <w:rPr>
          <w:rFonts w:cs="Arial"/>
          <w:color w:val="333333"/>
          <w:szCs w:val="24"/>
          <w:shd w:val="clear" w:color="auto" w:fill="FFFFFF"/>
        </w:rPr>
        <w:t xml:space="preserve"> and temporary traffic management,</w:t>
      </w:r>
      <w:r w:rsidR="00CE32C1">
        <w:rPr>
          <w:rFonts w:cs="Arial"/>
          <w:color w:val="333333"/>
          <w:szCs w:val="24"/>
          <w:shd w:val="clear" w:color="auto" w:fill="FFFFFF"/>
        </w:rPr>
        <w:t xml:space="preserve"> can </w:t>
      </w:r>
      <w:r w:rsidR="005F708C">
        <w:rPr>
          <w:rFonts w:cs="Arial"/>
          <w:color w:val="333333"/>
          <w:szCs w:val="24"/>
          <w:shd w:val="clear" w:color="auto" w:fill="FFFFFF"/>
        </w:rPr>
        <w:t>cause inconvenience and frustration</w:t>
      </w:r>
      <w:r w:rsidR="00CE32C1">
        <w:rPr>
          <w:rFonts w:cs="Arial"/>
          <w:color w:val="333333"/>
          <w:szCs w:val="24"/>
          <w:shd w:val="clear" w:color="auto" w:fill="FFFFFF"/>
        </w:rPr>
        <w:t xml:space="preserve"> for highway users. In support of its statutory duty, under s41 of the Highways Act 1980, maintaining the borough’s highways in a safe and usable condition is a top priority for the Council. </w:t>
      </w:r>
    </w:p>
    <w:p w14:paraId="07D5FB4E" w14:textId="77777777" w:rsidR="00CE32C1" w:rsidRDefault="00CE32C1" w:rsidP="00CE32C1">
      <w:pPr>
        <w:autoSpaceDE w:val="0"/>
        <w:autoSpaceDN w:val="0"/>
        <w:adjustRightInd w:val="0"/>
        <w:jc w:val="both"/>
        <w:rPr>
          <w:rFonts w:cs="Arial"/>
          <w:color w:val="333333"/>
          <w:szCs w:val="24"/>
          <w:shd w:val="clear" w:color="auto" w:fill="FFFFFF"/>
        </w:rPr>
      </w:pPr>
    </w:p>
    <w:p w14:paraId="37168A1F" w14:textId="4763629F" w:rsidR="00F05E71" w:rsidRDefault="00C13ECF" w:rsidP="00C13ECF">
      <w:pPr>
        <w:autoSpaceDE w:val="0"/>
        <w:autoSpaceDN w:val="0"/>
        <w:adjustRightInd w:val="0"/>
        <w:ind w:left="720" w:hanging="720"/>
        <w:jc w:val="both"/>
      </w:pPr>
      <w:r>
        <w:rPr>
          <w:rFonts w:cs="Arial"/>
          <w:color w:val="333333"/>
          <w:szCs w:val="24"/>
          <w:shd w:val="clear" w:color="auto" w:fill="FFFFFF"/>
        </w:rPr>
        <w:t>1.2</w:t>
      </w:r>
      <w:r>
        <w:rPr>
          <w:rFonts w:cs="Arial"/>
          <w:color w:val="333333"/>
          <w:szCs w:val="24"/>
          <w:shd w:val="clear" w:color="auto" w:fill="FFFFFF"/>
        </w:rPr>
        <w:tab/>
      </w:r>
      <w:r w:rsidR="00190F45">
        <w:rPr>
          <w:rFonts w:cs="Arial"/>
          <w:color w:val="333333"/>
          <w:szCs w:val="24"/>
          <w:shd w:val="clear" w:color="auto" w:fill="FFFFFF"/>
        </w:rPr>
        <w:t xml:space="preserve">As part of its </w:t>
      </w:r>
      <w:proofErr w:type="gramStart"/>
      <w:r w:rsidR="00190F45">
        <w:rPr>
          <w:rFonts w:cs="Arial"/>
          <w:color w:val="333333"/>
          <w:szCs w:val="24"/>
          <w:shd w:val="clear" w:color="auto" w:fill="FFFFFF"/>
        </w:rPr>
        <w:t>highways</w:t>
      </w:r>
      <w:proofErr w:type="gramEnd"/>
      <w:r w:rsidR="00190F45">
        <w:rPr>
          <w:rFonts w:cs="Arial"/>
          <w:color w:val="333333"/>
          <w:szCs w:val="24"/>
          <w:shd w:val="clear" w:color="auto" w:fill="FFFFFF"/>
        </w:rPr>
        <w:t xml:space="preserve"> asset management strategy, the council provides an annual programme of proactive planned and routine maintenance, </w:t>
      </w:r>
      <w:r w:rsidR="00F05E71">
        <w:rPr>
          <w:rFonts w:cs="Arial"/>
          <w:color w:val="333333"/>
          <w:szCs w:val="24"/>
          <w:shd w:val="clear" w:color="auto" w:fill="FFFFFF"/>
        </w:rPr>
        <w:t>as well as</w:t>
      </w:r>
      <w:r w:rsidR="00190F45">
        <w:rPr>
          <w:rFonts w:cs="Arial"/>
          <w:color w:val="333333"/>
          <w:szCs w:val="24"/>
          <w:shd w:val="clear" w:color="auto" w:fill="FFFFFF"/>
        </w:rPr>
        <w:t xml:space="preserve"> </w:t>
      </w:r>
      <w:r w:rsidR="005C2062">
        <w:rPr>
          <w:rFonts w:cs="Arial"/>
          <w:color w:val="333333"/>
          <w:szCs w:val="24"/>
          <w:shd w:val="clear" w:color="auto" w:fill="FFFFFF"/>
        </w:rPr>
        <w:t xml:space="preserve">regularly carrying out </w:t>
      </w:r>
      <w:r w:rsidR="00190F45">
        <w:rPr>
          <w:rFonts w:cs="Arial"/>
          <w:color w:val="333333"/>
          <w:szCs w:val="24"/>
          <w:shd w:val="clear" w:color="auto" w:fill="FFFFFF"/>
        </w:rPr>
        <w:t xml:space="preserve">reactive maintenance </w:t>
      </w:r>
      <w:r w:rsidR="00F05E71">
        <w:rPr>
          <w:rFonts w:cs="Arial"/>
          <w:color w:val="333333"/>
          <w:szCs w:val="24"/>
          <w:shd w:val="clear" w:color="auto" w:fill="FFFFFF"/>
        </w:rPr>
        <w:t>of highway defects, such as potholes, as they happen/occur.</w:t>
      </w:r>
      <w:r w:rsidR="0051385C">
        <w:rPr>
          <w:rFonts w:cs="Arial"/>
          <w:color w:val="333333"/>
          <w:szCs w:val="24"/>
          <w:shd w:val="clear" w:color="auto" w:fill="FFFFFF"/>
        </w:rPr>
        <w:t xml:space="preserve"> </w:t>
      </w:r>
      <w:r w:rsidR="0051385C">
        <w:t>Potholes are a perennial issue for local authorities with reduction in planned maintenance budgets. But they are a visual representation of people’s impression of a place, unloved and uncared for. Currently these are addressed in Harrow in an ad hoc way through annual safety inspections and complaints from residents, drivers, and cyclists.</w:t>
      </w:r>
      <w:r w:rsidR="00C01C9C">
        <w:t xml:space="preserve"> </w:t>
      </w:r>
      <w:r w:rsidR="00B80251">
        <w:t>T</w:t>
      </w:r>
      <w:r w:rsidR="00CD3F17">
        <w:t xml:space="preserve">he Cabinet decision on the </w:t>
      </w:r>
      <w:proofErr w:type="gramStart"/>
      <w:r w:rsidR="00CD3F17">
        <w:t>18</w:t>
      </w:r>
      <w:r w:rsidR="00CD3F17" w:rsidRPr="00CD3F17">
        <w:rPr>
          <w:vertAlign w:val="superscript"/>
        </w:rPr>
        <w:t>th</w:t>
      </w:r>
      <w:proofErr w:type="gramEnd"/>
      <w:r w:rsidR="00CD3F17">
        <w:t xml:space="preserve"> July 2022</w:t>
      </w:r>
      <w:r w:rsidR="00B80251">
        <w:t xml:space="preserve"> was not progressed and instead the Council engaged with JB </w:t>
      </w:r>
      <w:proofErr w:type="spellStart"/>
      <w:r w:rsidR="00B80251">
        <w:t>Rineys</w:t>
      </w:r>
      <w:proofErr w:type="spellEnd"/>
      <w:r w:rsidR="00B80251">
        <w:t xml:space="preserve"> </w:t>
      </w:r>
      <w:r w:rsidR="00CD3F17">
        <w:t>to inform best value decisions on effectively managing potholes in the borough.</w:t>
      </w:r>
      <w:r w:rsidR="00B80251">
        <w:t xml:space="preserve"> This was going to be brought forward as part of the budget </w:t>
      </w:r>
      <w:proofErr w:type="gramStart"/>
      <w:r w:rsidR="00B80251">
        <w:t>process</w:t>
      </w:r>
      <w:proofErr w:type="gramEnd"/>
      <w:r w:rsidR="00B80251">
        <w:t xml:space="preserve"> but the Government funding announcement enables us to act sooner.</w:t>
      </w:r>
    </w:p>
    <w:p w14:paraId="76BD963C" w14:textId="77777777" w:rsidR="00F05E71" w:rsidRDefault="00F05E71" w:rsidP="00CE32C1">
      <w:pPr>
        <w:autoSpaceDE w:val="0"/>
        <w:autoSpaceDN w:val="0"/>
        <w:adjustRightInd w:val="0"/>
        <w:jc w:val="both"/>
        <w:rPr>
          <w:rFonts w:cs="Arial"/>
          <w:color w:val="333333"/>
          <w:szCs w:val="24"/>
          <w:shd w:val="clear" w:color="auto" w:fill="FFFFFF"/>
        </w:rPr>
      </w:pPr>
    </w:p>
    <w:p w14:paraId="623966DE" w14:textId="77777777" w:rsidR="00F05E71"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1.3</w:t>
      </w:r>
      <w:r>
        <w:rPr>
          <w:rFonts w:cs="Arial"/>
          <w:color w:val="333333"/>
          <w:szCs w:val="24"/>
          <w:shd w:val="clear" w:color="auto" w:fill="FFFFFF"/>
        </w:rPr>
        <w:tab/>
      </w:r>
      <w:r w:rsidR="005C2062">
        <w:rPr>
          <w:rFonts w:cs="Arial"/>
          <w:color w:val="333333"/>
          <w:szCs w:val="24"/>
          <w:shd w:val="clear" w:color="auto" w:fill="FFFFFF"/>
        </w:rPr>
        <w:t xml:space="preserve">A flagship action to </w:t>
      </w:r>
      <w:r w:rsidR="006F66C5">
        <w:rPr>
          <w:rFonts w:cs="Arial"/>
          <w:color w:val="333333"/>
          <w:szCs w:val="24"/>
          <w:shd w:val="clear" w:color="auto" w:fill="FFFFFF"/>
        </w:rPr>
        <w:t>resurface over 60 carriageways and footways in 2023/24 is being successfully delivered as part of the Council’s planned programme of highways maintenance using improved procedures to prioritise delivery.</w:t>
      </w:r>
    </w:p>
    <w:p w14:paraId="4F2C4237" w14:textId="77777777" w:rsidR="00F05E71" w:rsidRDefault="00F05E71" w:rsidP="00CE32C1">
      <w:pPr>
        <w:autoSpaceDE w:val="0"/>
        <w:autoSpaceDN w:val="0"/>
        <w:adjustRightInd w:val="0"/>
        <w:jc w:val="both"/>
        <w:rPr>
          <w:rFonts w:cs="Arial"/>
          <w:color w:val="333333"/>
          <w:szCs w:val="24"/>
          <w:shd w:val="clear" w:color="auto" w:fill="FFFFFF"/>
        </w:rPr>
      </w:pPr>
    </w:p>
    <w:p w14:paraId="6FF52393" w14:textId="617C2670" w:rsidR="001F1178" w:rsidRDefault="00501132">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1.4</w:t>
      </w:r>
      <w:r>
        <w:rPr>
          <w:rFonts w:cs="Arial"/>
          <w:color w:val="333333"/>
          <w:szCs w:val="24"/>
          <w:shd w:val="clear" w:color="auto" w:fill="FFFFFF"/>
        </w:rPr>
        <w:tab/>
      </w:r>
      <w:r w:rsidR="00DB4FAE">
        <w:rPr>
          <w:rFonts w:cs="Arial"/>
          <w:color w:val="333333"/>
          <w:szCs w:val="24"/>
          <w:shd w:val="clear" w:color="auto" w:fill="FFFFFF"/>
        </w:rPr>
        <w:t xml:space="preserve">During the remaining term of the current highway works contract with JB </w:t>
      </w:r>
      <w:proofErr w:type="spellStart"/>
      <w:r w:rsidR="00DB4FAE">
        <w:rPr>
          <w:rFonts w:cs="Arial"/>
          <w:color w:val="333333"/>
          <w:szCs w:val="24"/>
          <w:shd w:val="clear" w:color="auto" w:fill="FFFFFF"/>
        </w:rPr>
        <w:t>Riney</w:t>
      </w:r>
      <w:proofErr w:type="spellEnd"/>
      <w:r w:rsidR="00DB4FAE">
        <w:rPr>
          <w:rFonts w:cs="Arial"/>
          <w:color w:val="333333"/>
          <w:szCs w:val="24"/>
          <w:shd w:val="clear" w:color="auto" w:fill="FFFFFF"/>
        </w:rPr>
        <w:t>, t</w:t>
      </w:r>
      <w:r>
        <w:rPr>
          <w:rFonts w:cs="Arial"/>
          <w:color w:val="333333"/>
          <w:szCs w:val="24"/>
          <w:shd w:val="clear" w:color="auto" w:fill="FFFFFF"/>
        </w:rPr>
        <w:t xml:space="preserve">his innovative proactive approach to managing potholes will </w:t>
      </w:r>
      <w:r w:rsidR="0004615D" w:rsidRPr="0004615D">
        <w:rPr>
          <w:rFonts w:cs="Arial"/>
          <w:b/>
          <w:color w:val="333333"/>
          <w:szCs w:val="24"/>
          <w:shd w:val="clear" w:color="auto" w:fill="FFFFFF"/>
        </w:rPr>
        <w:t>supplement</w:t>
      </w:r>
      <w:r>
        <w:rPr>
          <w:rFonts w:cs="Arial"/>
          <w:color w:val="333333"/>
          <w:szCs w:val="24"/>
          <w:shd w:val="clear" w:color="auto" w:fill="FFFFFF"/>
        </w:rPr>
        <w:t xml:space="preserve"> the current method of reactively dealing with potholes in accordance with the </w:t>
      </w:r>
      <w:proofErr w:type="gramStart"/>
      <w:r>
        <w:rPr>
          <w:rFonts w:cs="Arial"/>
          <w:color w:val="333333"/>
          <w:szCs w:val="24"/>
          <w:shd w:val="clear" w:color="auto" w:fill="FFFFFF"/>
        </w:rPr>
        <w:t>risk based</w:t>
      </w:r>
      <w:proofErr w:type="gramEnd"/>
      <w:r>
        <w:rPr>
          <w:rFonts w:cs="Arial"/>
          <w:color w:val="333333"/>
          <w:szCs w:val="24"/>
          <w:shd w:val="clear" w:color="auto" w:fill="FFFFFF"/>
        </w:rPr>
        <w:t xml:space="preserve"> defect assessment approach outlined in the ‘Well-managed Highway Infrastructure Code of Practice’, which the Council has adopted.</w:t>
      </w:r>
    </w:p>
    <w:p w14:paraId="2A62B850" w14:textId="77777777" w:rsidR="001B48F1" w:rsidRDefault="001B48F1" w:rsidP="00CE32C1">
      <w:pPr>
        <w:autoSpaceDE w:val="0"/>
        <w:autoSpaceDN w:val="0"/>
        <w:adjustRightInd w:val="0"/>
        <w:jc w:val="both"/>
        <w:rPr>
          <w:rFonts w:cs="Arial"/>
          <w:color w:val="333333"/>
          <w:szCs w:val="24"/>
          <w:shd w:val="clear" w:color="auto" w:fill="FFFFFF"/>
        </w:rPr>
      </w:pPr>
    </w:p>
    <w:p w14:paraId="28459CEC" w14:textId="77777777" w:rsidR="00501132" w:rsidRDefault="00501132" w:rsidP="00CE32C1">
      <w:pPr>
        <w:autoSpaceDE w:val="0"/>
        <w:autoSpaceDN w:val="0"/>
        <w:adjustRightInd w:val="0"/>
        <w:jc w:val="both"/>
        <w:rPr>
          <w:rFonts w:cs="Arial"/>
          <w:color w:val="333333"/>
          <w:szCs w:val="24"/>
          <w:shd w:val="clear" w:color="auto" w:fill="FFFFFF"/>
        </w:rPr>
      </w:pPr>
    </w:p>
    <w:p w14:paraId="11A1C4A2" w14:textId="77777777" w:rsidR="00C13ECF" w:rsidRPr="00C13ECF" w:rsidRDefault="00C13ECF" w:rsidP="00CE32C1">
      <w:pPr>
        <w:autoSpaceDE w:val="0"/>
        <w:autoSpaceDN w:val="0"/>
        <w:adjustRightInd w:val="0"/>
        <w:jc w:val="both"/>
        <w:rPr>
          <w:rFonts w:cs="Arial"/>
          <w:b/>
          <w:color w:val="333333"/>
          <w:sz w:val="28"/>
          <w:szCs w:val="28"/>
          <w:shd w:val="clear" w:color="auto" w:fill="FFFFFF"/>
        </w:rPr>
      </w:pPr>
      <w:r w:rsidRPr="00C13ECF">
        <w:rPr>
          <w:rFonts w:cs="Arial"/>
          <w:b/>
          <w:color w:val="333333"/>
          <w:sz w:val="28"/>
          <w:szCs w:val="28"/>
          <w:shd w:val="clear" w:color="auto" w:fill="FFFFFF"/>
        </w:rPr>
        <w:t>2.0</w:t>
      </w:r>
      <w:r w:rsidRPr="00C13ECF">
        <w:rPr>
          <w:rFonts w:cs="Arial"/>
          <w:b/>
          <w:color w:val="333333"/>
          <w:sz w:val="28"/>
          <w:szCs w:val="28"/>
          <w:shd w:val="clear" w:color="auto" w:fill="FFFFFF"/>
        </w:rPr>
        <w:tab/>
        <w:t>Options Considered (for pothole management)</w:t>
      </w:r>
    </w:p>
    <w:p w14:paraId="0601257D" w14:textId="77777777" w:rsidR="00C13ECF" w:rsidRDefault="00C13ECF" w:rsidP="00CE32C1">
      <w:pPr>
        <w:autoSpaceDE w:val="0"/>
        <w:autoSpaceDN w:val="0"/>
        <w:adjustRightInd w:val="0"/>
        <w:jc w:val="both"/>
        <w:rPr>
          <w:rFonts w:cs="Arial"/>
          <w:color w:val="333333"/>
          <w:szCs w:val="24"/>
          <w:shd w:val="clear" w:color="auto" w:fill="FFFFFF"/>
        </w:rPr>
      </w:pPr>
    </w:p>
    <w:p w14:paraId="7507ED72" w14:textId="77777777" w:rsidR="00C13ECF"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2.1</w:t>
      </w:r>
      <w:r>
        <w:rPr>
          <w:rFonts w:cs="Arial"/>
          <w:color w:val="333333"/>
          <w:szCs w:val="24"/>
          <w:shd w:val="clear" w:color="auto" w:fill="FFFFFF"/>
        </w:rPr>
        <w:tab/>
      </w:r>
      <w:r w:rsidRPr="00C13ECF">
        <w:rPr>
          <w:rFonts w:cs="Arial"/>
          <w:b/>
          <w:color w:val="333333"/>
          <w:szCs w:val="24"/>
          <w:shd w:val="clear" w:color="auto" w:fill="FFFFFF"/>
        </w:rPr>
        <w:t xml:space="preserve">Option 1: Provide a </w:t>
      </w:r>
      <w:r>
        <w:rPr>
          <w:rFonts w:cs="Arial"/>
          <w:b/>
          <w:color w:val="333333"/>
          <w:szCs w:val="24"/>
          <w:shd w:val="clear" w:color="auto" w:fill="FFFFFF"/>
        </w:rPr>
        <w:t xml:space="preserve">highway defects </w:t>
      </w:r>
      <w:r w:rsidRPr="00C13ECF">
        <w:rPr>
          <w:rFonts w:cs="Arial"/>
          <w:b/>
          <w:color w:val="333333"/>
          <w:szCs w:val="24"/>
          <w:shd w:val="clear" w:color="auto" w:fill="FFFFFF"/>
        </w:rPr>
        <w:t xml:space="preserve">‘find and fix’ service via the Councils Highways Works Term Service provider </w:t>
      </w:r>
      <w:r w:rsidR="00613584">
        <w:rPr>
          <w:rFonts w:cs="Arial"/>
          <w:b/>
          <w:color w:val="333333"/>
          <w:szCs w:val="24"/>
          <w:shd w:val="clear" w:color="auto" w:fill="FFFFFF"/>
        </w:rPr>
        <w:t xml:space="preserve">JB </w:t>
      </w:r>
      <w:proofErr w:type="spellStart"/>
      <w:r w:rsidRPr="00C13ECF">
        <w:rPr>
          <w:rFonts w:cs="Arial"/>
          <w:b/>
          <w:color w:val="333333"/>
          <w:szCs w:val="24"/>
          <w:shd w:val="clear" w:color="auto" w:fill="FFFFFF"/>
        </w:rPr>
        <w:t>Riney</w:t>
      </w:r>
      <w:proofErr w:type="spellEnd"/>
      <w:r w:rsidRPr="00C13ECF">
        <w:rPr>
          <w:rFonts w:cs="Arial"/>
          <w:b/>
          <w:color w:val="333333"/>
          <w:szCs w:val="24"/>
          <w:shd w:val="clear" w:color="auto" w:fill="FFFFFF"/>
        </w:rPr>
        <w:t>.</w:t>
      </w:r>
    </w:p>
    <w:p w14:paraId="4C2D21BA" w14:textId="53A6CEEC" w:rsidR="00372B99" w:rsidRDefault="00F05E71" w:rsidP="00C13ECF">
      <w:pPr>
        <w:autoSpaceDE w:val="0"/>
        <w:autoSpaceDN w:val="0"/>
        <w:adjustRightInd w:val="0"/>
        <w:ind w:left="720"/>
        <w:jc w:val="both"/>
        <w:rPr>
          <w:rFonts w:cs="Arial"/>
          <w:color w:val="333333"/>
          <w:szCs w:val="24"/>
          <w:shd w:val="clear" w:color="auto" w:fill="FFFFFF"/>
        </w:rPr>
      </w:pPr>
      <w:r>
        <w:rPr>
          <w:rFonts w:cs="Arial"/>
          <w:color w:val="333333"/>
          <w:szCs w:val="24"/>
          <w:shd w:val="clear" w:color="auto" w:fill="FFFFFF"/>
        </w:rPr>
        <w:t xml:space="preserve">Potholes are generally identified by the Councils Highways Inspectors during routine/reactive inspections, or </w:t>
      </w:r>
      <w:r w:rsidR="00372B99">
        <w:rPr>
          <w:rFonts w:cs="Arial"/>
          <w:color w:val="333333"/>
          <w:szCs w:val="24"/>
          <w:shd w:val="clear" w:color="auto" w:fill="FFFFFF"/>
        </w:rPr>
        <w:t>via complaints/reports</w:t>
      </w:r>
      <w:r>
        <w:rPr>
          <w:rFonts w:cs="Arial"/>
          <w:color w:val="333333"/>
          <w:szCs w:val="24"/>
          <w:shd w:val="clear" w:color="auto" w:fill="FFFFFF"/>
        </w:rPr>
        <w:t xml:space="preserve"> </w:t>
      </w:r>
      <w:r w:rsidR="00372B99">
        <w:rPr>
          <w:rFonts w:cs="Arial"/>
          <w:color w:val="333333"/>
          <w:szCs w:val="24"/>
          <w:shd w:val="clear" w:color="auto" w:fill="FFFFFF"/>
        </w:rPr>
        <w:t>received from</w:t>
      </w:r>
      <w:r>
        <w:rPr>
          <w:rFonts w:cs="Arial"/>
          <w:color w:val="333333"/>
          <w:szCs w:val="24"/>
          <w:shd w:val="clear" w:color="auto" w:fill="FFFFFF"/>
        </w:rPr>
        <w:t xml:space="preserve"> our customers. The </w:t>
      </w:r>
      <w:r w:rsidR="00372B99">
        <w:rPr>
          <w:rFonts w:cs="Arial"/>
          <w:color w:val="333333"/>
          <w:szCs w:val="24"/>
          <w:shd w:val="clear" w:color="auto" w:fill="FFFFFF"/>
        </w:rPr>
        <w:t>preferred option is</w:t>
      </w:r>
      <w:r>
        <w:rPr>
          <w:rFonts w:cs="Arial"/>
          <w:color w:val="333333"/>
          <w:szCs w:val="24"/>
          <w:shd w:val="clear" w:color="auto" w:fill="FFFFFF"/>
        </w:rPr>
        <w:t xml:space="preserve"> to </w:t>
      </w:r>
      <w:r w:rsidR="00917790">
        <w:rPr>
          <w:rFonts w:cs="Arial"/>
          <w:color w:val="333333"/>
          <w:szCs w:val="24"/>
          <w:shd w:val="clear" w:color="auto" w:fill="FFFFFF"/>
        </w:rPr>
        <w:t xml:space="preserve">introduce a new </w:t>
      </w:r>
      <w:r>
        <w:rPr>
          <w:rFonts w:cs="Arial"/>
          <w:color w:val="333333"/>
          <w:szCs w:val="24"/>
          <w:shd w:val="clear" w:color="auto" w:fill="FFFFFF"/>
        </w:rPr>
        <w:t xml:space="preserve">‘find and fix’ service </w:t>
      </w:r>
      <w:r w:rsidR="00B80251">
        <w:rPr>
          <w:rFonts w:cs="Arial"/>
          <w:color w:val="333333"/>
          <w:szCs w:val="24"/>
          <w:shd w:val="clear" w:color="auto" w:fill="FFFFFF"/>
        </w:rPr>
        <w:t xml:space="preserve">with a newly formed Pothole squad which </w:t>
      </w:r>
      <w:r>
        <w:rPr>
          <w:rFonts w:cs="Arial"/>
          <w:color w:val="333333"/>
          <w:szCs w:val="24"/>
          <w:shd w:val="clear" w:color="auto" w:fill="FFFFFF"/>
        </w:rPr>
        <w:t xml:space="preserve">will provide the Council with a proactive approach to finding and fixing potholes on an area wide basis, without the need to react to inspection reports or </w:t>
      </w:r>
      <w:r w:rsidR="00917790">
        <w:rPr>
          <w:rFonts w:cs="Arial"/>
          <w:color w:val="333333"/>
          <w:szCs w:val="24"/>
          <w:shd w:val="clear" w:color="auto" w:fill="FFFFFF"/>
        </w:rPr>
        <w:t xml:space="preserve">customer </w:t>
      </w:r>
      <w:proofErr w:type="gramStart"/>
      <w:r w:rsidR="00B80251">
        <w:rPr>
          <w:rFonts w:cs="Arial"/>
          <w:color w:val="333333"/>
          <w:szCs w:val="24"/>
          <w:shd w:val="clear" w:color="auto" w:fill="FFFFFF"/>
        </w:rPr>
        <w:t>complaints, and</w:t>
      </w:r>
      <w:proofErr w:type="gramEnd"/>
      <w:r w:rsidR="00D81434">
        <w:rPr>
          <w:rFonts w:cs="Arial"/>
          <w:color w:val="333333"/>
          <w:szCs w:val="24"/>
          <w:shd w:val="clear" w:color="auto" w:fill="FFFFFF"/>
        </w:rPr>
        <w:t xml:space="preserve"> will </w:t>
      </w:r>
      <w:r w:rsidR="0004615D" w:rsidRPr="0004615D">
        <w:rPr>
          <w:rFonts w:cs="Arial"/>
          <w:b/>
          <w:color w:val="333333"/>
          <w:szCs w:val="24"/>
          <w:shd w:val="clear" w:color="auto" w:fill="FFFFFF"/>
        </w:rPr>
        <w:t>supplement</w:t>
      </w:r>
      <w:r>
        <w:rPr>
          <w:rFonts w:cs="Arial"/>
          <w:color w:val="333333"/>
          <w:szCs w:val="24"/>
          <w:shd w:val="clear" w:color="auto" w:fill="FFFFFF"/>
        </w:rPr>
        <w:t>.</w:t>
      </w:r>
      <w:r w:rsidR="00D81434" w:rsidRPr="00D81434">
        <w:rPr>
          <w:rFonts w:cs="Arial"/>
          <w:color w:val="333333"/>
          <w:szCs w:val="24"/>
          <w:shd w:val="clear" w:color="auto" w:fill="FFFFFF"/>
        </w:rPr>
        <w:t xml:space="preserve"> </w:t>
      </w:r>
      <w:r w:rsidR="00D81434">
        <w:rPr>
          <w:rFonts w:cs="Arial"/>
          <w:color w:val="333333"/>
          <w:szCs w:val="24"/>
          <w:shd w:val="clear" w:color="auto" w:fill="FFFFFF"/>
        </w:rPr>
        <w:t>the current method of reactively dealing with potholes in accordance with the risk</w:t>
      </w:r>
      <w:r w:rsidR="00B80251">
        <w:rPr>
          <w:rFonts w:cs="Arial"/>
          <w:color w:val="333333"/>
          <w:szCs w:val="24"/>
          <w:shd w:val="clear" w:color="auto" w:fill="FFFFFF"/>
        </w:rPr>
        <w:t>-</w:t>
      </w:r>
      <w:r w:rsidR="00D81434">
        <w:rPr>
          <w:rFonts w:cs="Arial"/>
          <w:color w:val="333333"/>
          <w:szCs w:val="24"/>
          <w:shd w:val="clear" w:color="auto" w:fill="FFFFFF"/>
        </w:rPr>
        <w:t>based defect assessment approach outlined in the ‘Well-managed Highway Infrastructure Code of Practice’, which the Council has adopted.</w:t>
      </w:r>
      <w:r w:rsidR="005C2062">
        <w:rPr>
          <w:rFonts w:cs="Arial"/>
          <w:color w:val="333333"/>
          <w:szCs w:val="24"/>
          <w:shd w:val="clear" w:color="auto" w:fill="FFFFFF"/>
        </w:rPr>
        <w:t xml:space="preserve"> </w:t>
      </w:r>
    </w:p>
    <w:p w14:paraId="7A73CB63" w14:textId="77777777" w:rsidR="00372B99" w:rsidRDefault="00372B99" w:rsidP="00CE32C1">
      <w:pPr>
        <w:autoSpaceDE w:val="0"/>
        <w:autoSpaceDN w:val="0"/>
        <w:adjustRightInd w:val="0"/>
        <w:jc w:val="both"/>
        <w:rPr>
          <w:rFonts w:cs="Arial"/>
          <w:color w:val="333333"/>
          <w:szCs w:val="24"/>
          <w:shd w:val="clear" w:color="auto" w:fill="FFFFFF"/>
        </w:rPr>
      </w:pPr>
    </w:p>
    <w:p w14:paraId="474E879B" w14:textId="77777777" w:rsidR="00C13ECF" w:rsidRPr="00C13ECF" w:rsidRDefault="00C13ECF" w:rsidP="00C13ECF">
      <w:pPr>
        <w:autoSpaceDE w:val="0"/>
        <w:autoSpaceDN w:val="0"/>
        <w:adjustRightInd w:val="0"/>
        <w:ind w:left="720" w:hanging="720"/>
        <w:jc w:val="both"/>
        <w:rPr>
          <w:rFonts w:cs="Arial"/>
          <w:b/>
          <w:color w:val="333333"/>
          <w:szCs w:val="24"/>
          <w:shd w:val="clear" w:color="auto" w:fill="FFFFFF"/>
        </w:rPr>
      </w:pPr>
      <w:r>
        <w:rPr>
          <w:rFonts w:cs="Arial"/>
          <w:color w:val="333333"/>
          <w:szCs w:val="24"/>
          <w:shd w:val="clear" w:color="auto" w:fill="FFFFFF"/>
        </w:rPr>
        <w:t>2.2</w:t>
      </w:r>
      <w:r>
        <w:rPr>
          <w:rFonts w:cs="Arial"/>
          <w:color w:val="333333"/>
          <w:szCs w:val="24"/>
          <w:shd w:val="clear" w:color="auto" w:fill="FFFFFF"/>
        </w:rPr>
        <w:tab/>
      </w:r>
      <w:r w:rsidRPr="00C13ECF">
        <w:rPr>
          <w:rFonts w:cs="Arial"/>
          <w:b/>
          <w:color w:val="333333"/>
          <w:szCs w:val="24"/>
          <w:shd w:val="clear" w:color="auto" w:fill="FFFFFF"/>
        </w:rPr>
        <w:t xml:space="preserve">Option 2: Provide an </w:t>
      </w:r>
      <w:proofErr w:type="gramStart"/>
      <w:r w:rsidRPr="00C13ECF">
        <w:rPr>
          <w:rFonts w:cs="Arial"/>
          <w:b/>
          <w:color w:val="333333"/>
          <w:szCs w:val="24"/>
          <w:shd w:val="clear" w:color="auto" w:fill="FFFFFF"/>
        </w:rPr>
        <w:t>in-house highway defects</w:t>
      </w:r>
      <w:proofErr w:type="gramEnd"/>
      <w:r w:rsidRPr="00C13ECF">
        <w:rPr>
          <w:rFonts w:cs="Arial"/>
          <w:b/>
          <w:color w:val="333333"/>
          <w:szCs w:val="24"/>
          <w:shd w:val="clear" w:color="auto" w:fill="FFFFFF"/>
        </w:rPr>
        <w:t xml:space="preserve"> ‘find and fix’ service.</w:t>
      </w:r>
    </w:p>
    <w:p w14:paraId="2AB51BDA" w14:textId="77777777" w:rsidR="00C13ECF"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ab/>
        <w:t xml:space="preserve">This option </w:t>
      </w:r>
      <w:proofErr w:type="gramStart"/>
      <w:r>
        <w:rPr>
          <w:rFonts w:cs="Arial"/>
          <w:color w:val="333333"/>
          <w:szCs w:val="24"/>
          <w:shd w:val="clear" w:color="auto" w:fill="FFFFFF"/>
        </w:rPr>
        <w:t>was considered to be</w:t>
      </w:r>
      <w:proofErr w:type="gramEnd"/>
      <w:r>
        <w:rPr>
          <w:rFonts w:cs="Arial"/>
          <w:color w:val="333333"/>
          <w:szCs w:val="24"/>
          <w:shd w:val="clear" w:color="auto" w:fill="FFFFFF"/>
        </w:rPr>
        <w:t xml:space="preserve"> cost prohibitive as it would require a large capital investment to secure specialist plant, materials, storage </w:t>
      </w:r>
      <w:r w:rsidR="00C01C9C">
        <w:rPr>
          <w:rFonts w:cs="Arial"/>
          <w:color w:val="333333"/>
          <w:szCs w:val="24"/>
          <w:shd w:val="clear" w:color="auto" w:fill="FFFFFF"/>
        </w:rPr>
        <w:t xml:space="preserve">facilities </w:t>
      </w:r>
      <w:r>
        <w:rPr>
          <w:rFonts w:cs="Arial"/>
          <w:color w:val="333333"/>
          <w:szCs w:val="24"/>
          <w:shd w:val="clear" w:color="auto" w:fill="FFFFFF"/>
        </w:rPr>
        <w:t>and additional skilled staff resources.</w:t>
      </w:r>
    </w:p>
    <w:p w14:paraId="00FA4C2C" w14:textId="77777777" w:rsidR="00C13ECF" w:rsidRDefault="00C13ECF" w:rsidP="00CE32C1">
      <w:pPr>
        <w:autoSpaceDE w:val="0"/>
        <w:autoSpaceDN w:val="0"/>
        <w:adjustRightInd w:val="0"/>
        <w:jc w:val="both"/>
        <w:rPr>
          <w:rFonts w:cs="Arial"/>
          <w:color w:val="333333"/>
          <w:szCs w:val="24"/>
          <w:shd w:val="clear" w:color="auto" w:fill="FFFFFF"/>
        </w:rPr>
      </w:pPr>
    </w:p>
    <w:p w14:paraId="1D48DC86" w14:textId="77777777" w:rsidR="00C13ECF" w:rsidRDefault="00C13ECF" w:rsidP="00CE32C1">
      <w:pPr>
        <w:autoSpaceDE w:val="0"/>
        <w:autoSpaceDN w:val="0"/>
        <w:adjustRightInd w:val="0"/>
        <w:jc w:val="both"/>
        <w:rPr>
          <w:rFonts w:cs="Arial"/>
          <w:color w:val="333333"/>
          <w:szCs w:val="24"/>
          <w:shd w:val="clear" w:color="auto" w:fill="FFFFFF"/>
        </w:rPr>
      </w:pPr>
      <w:r>
        <w:rPr>
          <w:rFonts w:cs="Arial"/>
          <w:color w:val="333333"/>
          <w:szCs w:val="24"/>
          <w:shd w:val="clear" w:color="auto" w:fill="FFFFFF"/>
        </w:rPr>
        <w:t>2.3</w:t>
      </w:r>
      <w:r>
        <w:rPr>
          <w:rFonts w:cs="Arial"/>
          <w:color w:val="333333"/>
          <w:szCs w:val="24"/>
          <w:shd w:val="clear" w:color="auto" w:fill="FFFFFF"/>
        </w:rPr>
        <w:tab/>
      </w:r>
      <w:r w:rsidRPr="00C13ECF">
        <w:rPr>
          <w:rFonts w:cs="Arial"/>
          <w:b/>
          <w:color w:val="333333"/>
          <w:szCs w:val="24"/>
          <w:shd w:val="clear" w:color="auto" w:fill="FFFFFF"/>
        </w:rPr>
        <w:t>Do nothing:</w:t>
      </w:r>
    </w:p>
    <w:p w14:paraId="0F40BE6D" w14:textId="77777777" w:rsidR="00C13ECF"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ab/>
      </w:r>
      <w:r w:rsidRPr="00372B99">
        <w:rPr>
          <w:rFonts w:cs="Arial"/>
          <w:color w:val="333333"/>
          <w:szCs w:val="24"/>
          <w:shd w:val="clear" w:color="auto" w:fill="FFFFFF"/>
        </w:rPr>
        <w:t>This option was not considered viable due to the risk of not fulfilling the Council</w:t>
      </w:r>
      <w:r w:rsidR="00C01C9C">
        <w:rPr>
          <w:rFonts w:cs="Arial"/>
          <w:color w:val="333333"/>
          <w:szCs w:val="24"/>
          <w:shd w:val="clear" w:color="auto" w:fill="FFFFFF"/>
        </w:rPr>
        <w:t>’s</w:t>
      </w:r>
      <w:r w:rsidRPr="00372B99">
        <w:rPr>
          <w:rFonts w:cs="Arial"/>
          <w:color w:val="333333"/>
          <w:szCs w:val="24"/>
          <w:shd w:val="clear" w:color="auto" w:fill="FFFFFF"/>
        </w:rPr>
        <w:t xml:space="preserve"> statutory s41 (Highways Act 1980) duty to maintain the highway in a safe condition</w:t>
      </w:r>
      <w:r w:rsidR="00C01C9C">
        <w:rPr>
          <w:rFonts w:cs="Arial"/>
          <w:color w:val="333333"/>
          <w:szCs w:val="24"/>
          <w:shd w:val="clear" w:color="auto" w:fill="FFFFFF"/>
        </w:rPr>
        <w:t>, with an associated potential increase in highways third party insurance claims, which can be costly</w:t>
      </w:r>
      <w:r w:rsidRPr="00372B99">
        <w:rPr>
          <w:rFonts w:cs="Arial"/>
          <w:color w:val="333333"/>
          <w:szCs w:val="24"/>
          <w:shd w:val="clear" w:color="auto" w:fill="FFFFFF"/>
        </w:rPr>
        <w:t xml:space="preserve">. There would also be a reputational risk </w:t>
      </w:r>
      <w:r>
        <w:rPr>
          <w:rFonts w:cs="Arial"/>
          <w:color w:val="333333"/>
          <w:szCs w:val="24"/>
          <w:shd w:val="clear" w:color="auto" w:fill="FFFFFF"/>
        </w:rPr>
        <w:t>to the Council as some potholes will not be repaired in a timely manner.</w:t>
      </w:r>
    </w:p>
    <w:p w14:paraId="41D60DFD" w14:textId="77777777" w:rsidR="00C13ECF" w:rsidRDefault="00C13ECF" w:rsidP="00CE32C1">
      <w:pPr>
        <w:autoSpaceDE w:val="0"/>
        <w:autoSpaceDN w:val="0"/>
        <w:adjustRightInd w:val="0"/>
        <w:jc w:val="both"/>
        <w:rPr>
          <w:rFonts w:cs="Arial"/>
          <w:color w:val="333333"/>
          <w:szCs w:val="24"/>
          <w:shd w:val="clear" w:color="auto" w:fill="FFFFFF"/>
        </w:rPr>
      </w:pPr>
    </w:p>
    <w:p w14:paraId="4BE36F73" w14:textId="77777777" w:rsidR="00C13ECF" w:rsidRDefault="00C13ECF" w:rsidP="00C13ECF">
      <w:pPr>
        <w:autoSpaceDE w:val="0"/>
        <w:autoSpaceDN w:val="0"/>
        <w:adjustRightInd w:val="0"/>
        <w:ind w:left="720" w:hanging="720"/>
        <w:jc w:val="both"/>
        <w:rPr>
          <w:rFonts w:cs="Arial"/>
          <w:color w:val="333333"/>
          <w:szCs w:val="24"/>
          <w:shd w:val="clear" w:color="auto" w:fill="FFFFFF"/>
        </w:rPr>
      </w:pPr>
      <w:r>
        <w:rPr>
          <w:rFonts w:cs="Arial"/>
          <w:color w:val="333333"/>
          <w:szCs w:val="24"/>
          <w:shd w:val="clear" w:color="auto" w:fill="FFFFFF"/>
        </w:rPr>
        <w:t>2.4</w:t>
      </w:r>
      <w:r>
        <w:rPr>
          <w:rFonts w:cs="Arial"/>
          <w:color w:val="333333"/>
          <w:szCs w:val="24"/>
          <w:shd w:val="clear" w:color="auto" w:fill="FFFFFF"/>
        </w:rPr>
        <w:tab/>
      </w:r>
      <w:r w:rsidRPr="00C13ECF">
        <w:rPr>
          <w:rFonts w:cs="Arial"/>
          <w:b/>
          <w:color w:val="333333"/>
          <w:szCs w:val="24"/>
          <w:shd w:val="clear" w:color="auto" w:fill="FFFFFF"/>
        </w:rPr>
        <w:t xml:space="preserve">The </w:t>
      </w:r>
      <w:r w:rsidR="00DB4FAE">
        <w:rPr>
          <w:rFonts w:cs="Arial"/>
          <w:b/>
          <w:color w:val="333333"/>
          <w:szCs w:val="24"/>
          <w:shd w:val="clear" w:color="auto" w:fill="FFFFFF"/>
        </w:rPr>
        <w:t>officer agreed</w:t>
      </w:r>
      <w:r w:rsidR="00DB4FAE" w:rsidRPr="00C13ECF">
        <w:rPr>
          <w:rFonts w:cs="Arial"/>
          <w:b/>
          <w:color w:val="333333"/>
          <w:szCs w:val="24"/>
          <w:shd w:val="clear" w:color="auto" w:fill="FFFFFF"/>
        </w:rPr>
        <w:t xml:space="preserve"> </w:t>
      </w:r>
      <w:r w:rsidRPr="00C13ECF">
        <w:rPr>
          <w:rFonts w:cs="Arial"/>
          <w:b/>
          <w:color w:val="333333"/>
          <w:szCs w:val="24"/>
          <w:shd w:val="clear" w:color="auto" w:fill="FFFFFF"/>
        </w:rPr>
        <w:t xml:space="preserve">option is </w:t>
      </w:r>
      <w:r w:rsidRPr="00C02648">
        <w:rPr>
          <w:rFonts w:cs="Arial"/>
          <w:b/>
          <w:color w:val="333333"/>
          <w:szCs w:val="24"/>
          <w:u w:val="single"/>
          <w:shd w:val="clear" w:color="auto" w:fill="FFFFFF"/>
        </w:rPr>
        <w:t>Option 1</w:t>
      </w:r>
      <w:r>
        <w:rPr>
          <w:rFonts w:cs="Arial"/>
          <w:b/>
          <w:color w:val="333333"/>
          <w:szCs w:val="24"/>
          <w:shd w:val="clear" w:color="auto" w:fill="FFFFFF"/>
        </w:rPr>
        <w:t xml:space="preserve">: </w:t>
      </w:r>
      <w:r w:rsidRPr="00C13ECF">
        <w:rPr>
          <w:rFonts w:cs="Arial"/>
          <w:color w:val="333333"/>
          <w:szCs w:val="24"/>
          <w:shd w:val="clear" w:color="auto" w:fill="FFFFFF"/>
        </w:rPr>
        <w:t>This option is the</w:t>
      </w:r>
      <w:r>
        <w:rPr>
          <w:rFonts w:cs="Arial"/>
          <w:color w:val="333333"/>
          <w:szCs w:val="24"/>
          <w:shd w:val="clear" w:color="auto" w:fill="FFFFFF"/>
        </w:rPr>
        <w:t xml:space="preserve"> most cost effective and proactive option that would deal with repairing highways defects on a prioritised area wide basis, including fixing potholes utilising innovative techniques and sustainable materials via a dedicated ‘pothole squad’ working through the Council’s existing highways works contract for an agreed daily fee.</w:t>
      </w:r>
    </w:p>
    <w:p w14:paraId="6F376A56" w14:textId="77777777" w:rsidR="00C13ECF" w:rsidRDefault="00C13ECF" w:rsidP="00CE32C1">
      <w:pPr>
        <w:autoSpaceDE w:val="0"/>
        <w:autoSpaceDN w:val="0"/>
        <w:adjustRightInd w:val="0"/>
        <w:jc w:val="both"/>
        <w:rPr>
          <w:rFonts w:cs="Arial"/>
          <w:color w:val="333333"/>
          <w:szCs w:val="24"/>
          <w:shd w:val="clear" w:color="auto" w:fill="FFFFFF"/>
        </w:rPr>
      </w:pPr>
    </w:p>
    <w:p w14:paraId="3BF76419" w14:textId="77777777" w:rsidR="00AB4644" w:rsidRDefault="00AB4644">
      <w:pPr>
        <w:spacing w:after="160" w:line="259" w:lineRule="auto"/>
      </w:pPr>
      <w:r>
        <w:br w:type="page"/>
      </w:r>
    </w:p>
    <w:p w14:paraId="1CC7DA7E" w14:textId="77777777" w:rsidR="00C13ECF" w:rsidRPr="00C13ECF" w:rsidRDefault="00C13ECF" w:rsidP="00C13ECF">
      <w:pPr>
        <w:rPr>
          <w:szCs w:val="24"/>
        </w:rPr>
      </w:pPr>
    </w:p>
    <w:p w14:paraId="3A15CB39" w14:textId="77777777" w:rsidR="008A06E3" w:rsidRPr="00C13ECF" w:rsidRDefault="00C13ECF" w:rsidP="00C13ECF">
      <w:pPr>
        <w:spacing w:before="360"/>
        <w:rPr>
          <w:b/>
          <w:sz w:val="28"/>
          <w:szCs w:val="28"/>
        </w:rPr>
      </w:pPr>
      <w:r>
        <w:rPr>
          <w:b/>
          <w:sz w:val="28"/>
          <w:szCs w:val="28"/>
        </w:rPr>
        <w:t>3.0</w:t>
      </w:r>
      <w:r>
        <w:rPr>
          <w:b/>
          <w:sz w:val="28"/>
          <w:szCs w:val="28"/>
        </w:rPr>
        <w:tab/>
      </w:r>
      <w:r w:rsidRPr="00C13ECF">
        <w:rPr>
          <w:b/>
          <w:sz w:val="28"/>
          <w:szCs w:val="28"/>
        </w:rPr>
        <w:t>Background</w:t>
      </w:r>
    </w:p>
    <w:p w14:paraId="71220D11" w14:textId="77777777" w:rsidR="00AB4644" w:rsidRDefault="00AB4644" w:rsidP="008A06E3"/>
    <w:p w14:paraId="425C2A54" w14:textId="77777777" w:rsidR="00AB4644" w:rsidRPr="00C13ECF" w:rsidRDefault="00C13ECF" w:rsidP="008A06E3">
      <w:pPr>
        <w:rPr>
          <w:b/>
        </w:rPr>
      </w:pPr>
      <w:r>
        <w:t>3.1</w:t>
      </w:r>
      <w:r>
        <w:tab/>
      </w:r>
      <w:r w:rsidRPr="00C13ECF">
        <w:rPr>
          <w:b/>
        </w:rPr>
        <w:t>Flagship Action</w:t>
      </w:r>
    </w:p>
    <w:p w14:paraId="64D0BABF" w14:textId="77777777" w:rsidR="00AB4644" w:rsidRDefault="00C13ECF" w:rsidP="00E60CD0">
      <w:pPr>
        <w:ind w:left="720" w:hanging="720"/>
      </w:pPr>
      <w:r>
        <w:tab/>
        <w:t xml:space="preserve">In support of delivering Harrow Council’s Corporate Plan priorities, </w:t>
      </w:r>
      <w:proofErr w:type="gramStart"/>
      <w:r>
        <w:t>a number of</w:t>
      </w:r>
      <w:proofErr w:type="gramEnd"/>
      <w:r>
        <w:t xml:space="preserve"> flagship actions have been committed to in order to make an immediate impact on the lives and wellbeing of our residents, and to restore pride in Harrow. This includes a flagship action to resurface over 60 carriageways and footways in 2023/24 through an improved highways maintenance programme. This proactive planned approach to highways maintenance using </w:t>
      </w:r>
      <w:r w:rsidR="00C02648">
        <w:t xml:space="preserve">highway </w:t>
      </w:r>
      <w:r>
        <w:t xml:space="preserve">condition </w:t>
      </w:r>
      <w:r w:rsidR="00C02648">
        <w:t xml:space="preserve">survey </w:t>
      </w:r>
      <w:r>
        <w:t xml:space="preserve">data to prioritise the maintenance programmes increases the life of the assets that are treated, and thus reduces the reoccurrence of defects due to asset deterioration. However, as the scope of the planned maintenance programmes are dependent on the availability of Capital </w:t>
      </w:r>
      <w:r w:rsidR="00C02648">
        <w:t xml:space="preserve">and Revenue </w:t>
      </w:r>
      <w:r>
        <w:t>funding, which is limited, there is still a need to deal with potholes and other defects as they occur. The ‘find and fix’ solution is a way of proactively dealing with this issue.</w:t>
      </w:r>
    </w:p>
    <w:p w14:paraId="3699103F" w14:textId="77777777" w:rsidR="00E16CAF" w:rsidRDefault="00E16CAF" w:rsidP="008A06E3"/>
    <w:p w14:paraId="29111914" w14:textId="77777777" w:rsidR="00E16CAF" w:rsidRDefault="00E60CD0" w:rsidP="00C72616">
      <w:pPr>
        <w:ind w:left="720" w:hanging="720"/>
      </w:pPr>
      <w:r>
        <w:t>3.2</w:t>
      </w:r>
      <w:r w:rsidR="00C72616">
        <w:tab/>
      </w:r>
      <w:r w:rsidR="00C72616" w:rsidRPr="00C72616">
        <w:rPr>
          <w:b/>
        </w:rPr>
        <w:t>Government’s local highways maintenance – additional funding from 2023 to 2034</w:t>
      </w:r>
    </w:p>
    <w:p w14:paraId="0FFBE617" w14:textId="77777777" w:rsidR="00E16CAF" w:rsidRDefault="00C72616" w:rsidP="00C72616">
      <w:pPr>
        <w:ind w:left="720" w:hanging="720"/>
      </w:pPr>
      <w:r>
        <w:tab/>
        <w:t xml:space="preserve">On the </w:t>
      </w:r>
      <w:proofErr w:type="gramStart"/>
      <w:r>
        <w:t>4</w:t>
      </w:r>
      <w:r w:rsidRPr="00C72616">
        <w:rPr>
          <w:vertAlign w:val="superscript"/>
        </w:rPr>
        <w:t>th</w:t>
      </w:r>
      <w:proofErr w:type="gramEnd"/>
      <w:r>
        <w:t xml:space="preserve"> October 2023, the government announced £8.3 billion of additional highways maintenance funding (for England) over the 10 year period 2023 to 2034 for local road resurfacing and wider maintenance activity on the highway network.</w:t>
      </w:r>
    </w:p>
    <w:p w14:paraId="4DB6C151" w14:textId="77777777" w:rsidR="00C72616" w:rsidRDefault="00C72616" w:rsidP="008A06E3"/>
    <w:p w14:paraId="77232CC5" w14:textId="33B24223" w:rsidR="00C72616" w:rsidRDefault="00C72616" w:rsidP="00C72616">
      <w:pPr>
        <w:ind w:left="720" w:hanging="720"/>
      </w:pPr>
      <w:r>
        <w:tab/>
        <w:t xml:space="preserve">The allocation for London and the specific allocation for Harrow (announced on the </w:t>
      </w:r>
      <w:proofErr w:type="gramStart"/>
      <w:r>
        <w:t>20</w:t>
      </w:r>
      <w:r w:rsidRPr="00C72616">
        <w:rPr>
          <w:vertAlign w:val="superscript"/>
        </w:rPr>
        <w:t>th</w:t>
      </w:r>
      <w:proofErr w:type="gramEnd"/>
      <w:r>
        <w:t xml:space="preserve"> December</w:t>
      </w:r>
      <w:r w:rsidR="00396917">
        <w:t xml:space="preserve"> </w:t>
      </w:r>
      <w:r>
        <w:t>2023), are shown in the table, below:</w:t>
      </w:r>
    </w:p>
    <w:p w14:paraId="1B79746F" w14:textId="77777777" w:rsidR="00C72616" w:rsidRDefault="00C72616" w:rsidP="008A06E3"/>
    <w:tbl>
      <w:tblPr>
        <w:tblStyle w:val="TableGrid"/>
        <w:tblW w:w="0" w:type="auto"/>
        <w:tblInd w:w="817" w:type="dxa"/>
        <w:tblLook w:val="04A0" w:firstRow="1" w:lastRow="0" w:firstColumn="1" w:lastColumn="0" w:noHBand="0" w:noVBand="1"/>
      </w:tblPr>
      <w:tblGrid>
        <w:gridCol w:w="1314"/>
        <w:gridCol w:w="2131"/>
        <w:gridCol w:w="2131"/>
        <w:gridCol w:w="2132"/>
      </w:tblGrid>
      <w:tr w:rsidR="00C72616" w:rsidRPr="00C72616" w14:paraId="2F726BF9" w14:textId="77777777" w:rsidTr="00C72616">
        <w:tc>
          <w:tcPr>
            <w:tcW w:w="1314" w:type="dxa"/>
          </w:tcPr>
          <w:p w14:paraId="1D748B56" w14:textId="77777777" w:rsidR="00C72616" w:rsidRPr="00C72616" w:rsidRDefault="00C72616" w:rsidP="00C72616">
            <w:pPr>
              <w:jc w:val="center"/>
              <w:rPr>
                <w:b/>
              </w:rPr>
            </w:pPr>
          </w:p>
        </w:tc>
        <w:tc>
          <w:tcPr>
            <w:tcW w:w="2131" w:type="dxa"/>
          </w:tcPr>
          <w:p w14:paraId="1B1220E3" w14:textId="77777777" w:rsidR="00C72616" w:rsidRPr="00C72616" w:rsidRDefault="00C72616" w:rsidP="00C72616">
            <w:pPr>
              <w:jc w:val="center"/>
              <w:rPr>
                <w:b/>
              </w:rPr>
            </w:pPr>
            <w:r w:rsidRPr="00C72616">
              <w:rPr>
                <w:b/>
              </w:rPr>
              <w:t>2023/24 additional funding (£000)</w:t>
            </w:r>
          </w:p>
        </w:tc>
        <w:tc>
          <w:tcPr>
            <w:tcW w:w="2131" w:type="dxa"/>
          </w:tcPr>
          <w:p w14:paraId="21845240" w14:textId="77777777" w:rsidR="00C72616" w:rsidRPr="00C72616" w:rsidRDefault="00C72616" w:rsidP="00C72616">
            <w:pPr>
              <w:jc w:val="center"/>
              <w:rPr>
                <w:b/>
              </w:rPr>
            </w:pPr>
            <w:r w:rsidRPr="00C72616">
              <w:rPr>
                <w:b/>
              </w:rPr>
              <w:t>2024/25 additional funding</w:t>
            </w:r>
          </w:p>
          <w:p w14:paraId="6C54140D" w14:textId="77777777" w:rsidR="00C72616" w:rsidRPr="00C72616" w:rsidRDefault="00C72616" w:rsidP="00C72616">
            <w:pPr>
              <w:jc w:val="center"/>
              <w:rPr>
                <w:b/>
              </w:rPr>
            </w:pPr>
            <w:r w:rsidRPr="00C72616">
              <w:rPr>
                <w:b/>
              </w:rPr>
              <w:t>(£000)</w:t>
            </w:r>
          </w:p>
        </w:tc>
        <w:tc>
          <w:tcPr>
            <w:tcW w:w="2132" w:type="dxa"/>
          </w:tcPr>
          <w:p w14:paraId="70921667" w14:textId="77777777" w:rsidR="00C72616" w:rsidRPr="00C72616" w:rsidRDefault="00C72616" w:rsidP="00C72616">
            <w:pPr>
              <w:jc w:val="center"/>
              <w:rPr>
                <w:b/>
              </w:rPr>
            </w:pPr>
            <w:r w:rsidRPr="00C72616">
              <w:rPr>
                <w:b/>
              </w:rPr>
              <w:t>Minimum additional funding between 2023/24 and 2033/34 (£000)</w:t>
            </w:r>
          </w:p>
        </w:tc>
      </w:tr>
      <w:tr w:rsidR="00C72616" w14:paraId="01B82C82" w14:textId="77777777" w:rsidTr="00C72616">
        <w:tc>
          <w:tcPr>
            <w:tcW w:w="1314" w:type="dxa"/>
          </w:tcPr>
          <w:p w14:paraId="53A5015A" w14:textId="77777777" w:rsidR="00C72616" w:rsidRPr="00C72616" w:rsidRDefault="00C72616" w:rsidP="00C72616">
            <w:pPr>
              <w:spacing w:before="60" w:after="60"/>
              <w:rPr>
                <w:b/>
              </w:rPr>
            </w:pPr>
            <w:r w:rsidRPr="00C72616">
              <w:rPr>
                <w:b/>
              </w:rPr>
              <w:t>London</w:t>
            </w:r>
          </w:p>
        </w:tc>
        <w:tc>
          <w:tcPr>
            <w:tcW w:w="2131" w:type="dxa"/>
          </w:tcPr>
          <w:p w14:paraId="7C31C7FD" w14:textId="77777777" w:rsidR="00C72616" w:rsidRDefault="00C72616" w:rsidP="00C72616">
            <w:pPr>
              <w:spacing w:before="60" w:after="60"/>
              <w:jc w:val="center"/>
            </w:pPr>
            <w:r>
              <w:t>7,530</w:t>
            </w:r>
          </w:p>
        </w:tc>
        <w:tc>
          <w:tcPr>
            <w:tcW w:w="2131" w:type="dxa"/>
          </w:tcPr>
          <w:p w14:paraId="1CD21D23" w14:textId="77777777" w:rsidR="00C72616" w:rsidRDefault="00C72616" w:rsidP="00C72616">
            <w:pPr>
              <w:spacing w:before="60" w:after="60"/>
              <w:jc w:val="center"/>
            </w:pPr>
            <w:r>
              <w:t>7,530</w:t>
            </w:r>
          </w:p>
        </w:tc>
        <w:tc>
          <w:tcPr>
            <w:tcW w:w="2132" w:type="dxa"/>
          </w:tcPr>
          <w:p w14:paraId="43B494AB" w14:textId="77777777" w:rsidR="00C72616" w:rsidRDefault="00C72616" w:rsidP="00C72616">
            <w:pPr>
              <w:spacing w:before="60" w:after="60"/>
              <w:jc w:val="center"/>
            </w:pPr>
            <w:r>
              <w:t>235,804</w:t>
            </w:r>
          </w:p>
        </w:tc>
      </w:tr>
      <w:tr w:rsidR="00C72616" w14:paraId="2F0010FB" w14:textId="77777777" w:rsidTr="00C72616">
        <w:tc>
          <w:tcPr>
            <w:tcW w:w="1314" w:type="dxa"/>
          </w:tcPr>
          <w:p w14:paraId="1190162D" w14:textId="77777777" w:rsidR="00C72616" w:rsidRPr="00C72616" w:rsidRDefault="00C72616" w:rsidP="00C72616">
            <w:pPr>
              <w:spacing w:before="60" w:after="60"/>
              <w:rPr>
                <w:b/>
              </w:rPr>
            </w:pPr>
            <w:r w:rsidRPr="00C72616">
              <w:rPr>
                <w:b/>
              </w:rPr>
              <w:t>Harrow</w:t>
            </w:r>
          </w:p>
        </w:tc>
        <w:tc>
          <w:tcPr>
            <w:tcW w:w="2131" w:type="dxa"/>
          </w:tcPr>
          <w:p w14:paraId="5FAF7080" w14:textId="77777777" w:rsidR="00C72616" w:rsidRDefault="00C72616" w:rsidP="00C72616">
            <w:pPr>
              <w:spacing w:before="60" w:after="60"/>
              <w:jc w:val="center"/>
            </w:pPr>
            <w:r>
              <w:t>241</w:t>
            </w:r>
          </w:p>
        </w:tc>
        <w:tc>
          <w:tcPr>
            <w:tcW w:w="2131" w:type="dxa"/>
          </w:tcPr>
          <w:p w14:paraId="687BB929" w14:textId="77777777" w:rsidR="00C72616" w:rsidRDefault="00C72616" w:rsidP="00C72616">
            <w:pPr>
              <w:spacing w:before="60" w:after="60"/>
              <w:jc w:val="center"/>
            </w:pPr>
            <w:r>
              <w:t>241</w:t>
            </w:r>
          </w:p>
        </w:tc>
        <w:tc>
          <w:tcPr>
            <w:tcW w:w="2132" w:type="dxa"/>
          </w:tcPr>
          <w:p w14:paraId="6D7B51DA" w14:textId="77777777" w:rsidR="00C72616" w:rsidRDefault="00C72616" w:rsidP="00C72616">
            <w:pPr>
              <w:spacing w:before="60" w:after="60"/>
              <w:jc w:val="center"/>
            </w:pPr>
            <w:r>
              <w:t>7,534</w:t>
            </w:r>
          </w:p>
        </w:tc>
      </w:tr>
    </w:tbl>
    <w:p w14:paraId="30983F88" w14:textId="77777777" w:rsidR="00C72616" w:rsidRDefault="00C72616" w:rsidP="008A06E3"/>
    <w:p w14:paraId="5BCA0FC8" w14:textId="5324B30F" w:rsidR="00E16CAF" w:rsidRDefault="00C72616" w:rsidP="00C72616">
      <w:pPr>
        <w:ind w:left="720" w:hanging="720"/>
      </w:pPr>
      <w:r>
        <w:tab/>
        <w:t xml:space="preserve">The </w:t>
      </w:r>
      <w:r w:rsidRPr="00DB5A7E">
        <w:t xml:space="preserve">funding allocation for Harrow in 2023/24 and 2024/25 will be used to </w:t>
      </w:r>
      <w:r w:rsidR="00C71758" w:rsidRPr="00DB5A7E">
        <w:t xml:space="preserve">fund </w:t>
      </w:r>
      <w:r w:rsidR="00DB5A7E" w:rsidRPr="00DB5A7E">
        <w:t xml:space="preserve">highways maintenance including </w:t>
      </w:r>
      <w:r w:rsidR="00C71758" w:rsidRPr="00DB5A7E">
        <w:t>the</w:t>
      </w:r>
      <w:r w:rsidR="00C71758">
        <w:t xml:space="preserve"> new pothole management</w:t>
      </w:r>
      <w:r>
        <w:t xml:space="preserve"> programme</w:t>
      </w:r>
      <w:r w:rsidR="00C71758">
        <w:t>.</w:t>
      </w:r>
    </w:p>
    <w:p w14:paraId="71CC6184" w14:textId="77777777" w:rsidR="00E16CAF" w:rsidRDefault="00E16CAF" w:rsidP="008A06E3"/>
    <w:p w14:paraId="48C5FA71" w14:textId="77777777" w:rsidR="00C72616" w:rsidRDefault="00E92F38" w:rsidP="008A06E3">
      <w:r>
        <w:t>3.3</w:t>
      </w:r>
      <w:r w:rsidR="00E05EA9">
        <w:tab/>
      </w:r>
      <w:r w:rsidR="00E05EA9" w:rsidRPr="00E05EA9">
        <w:rPr>
          <w:b/>
        </w:rPr>
        <w:t xml:space="preserve">‘Find and Fix’ </w:t>
      </w:r>
      <w:r w:rsidR="00E05EA9">
        <w:rPr>
          <w:b/>
        </w:rPr>
        <w:t xml:space="preserve">pothole management </w:t>
      </w:r>
      <w:r w:rsidR="00E05EA9" w:rsidRPr="00E05EA9">
        <w:rPr>
          <w:b/>
        </w:rPr>
        <w:t>service provision</w:t>
      </w:r>
    </w:p>
    <w:p w14:paraId="6E2593B2" w14:textId="77777777" w:rsidR="00C72616" w:rsidRDefault="00E05EA9" w:rsidP="00E05EA9">
      <w:pPr>
        <w:ind w:left="720" w:hanging="720"/>
      </w:pPr>
      <w:r>
        <w:tab/>
        <w:t xml:space="preserve">Various options to manage the repair of </w:t>
      </w:r>
      <w:r w:rsidR="003075A2">
        <w:t xml:space="preserve">highways defects, including </w:t>
      </w:r>
      <w:r>
        <w:t>potholes</w:t>
      </w:r>
      <w:r w:rsidR="003075A2">
        <w:t>,</w:t>
      </w:r>
      <w:r>
        <w:t xml:space="preserve"> have been explored and these are detailed in section 2.0, above. The recommended option due to cost efficiencies and speed of implementation is </w:t>
      </w:r>
      <w:r w:rsidRPr="00E05EA9">
        <w:rPr>
          <w:b/>
        </w:rPr>
        <w:t>Option 1</w:t>
      </w:r>
      <w:r>
        <w:t xml:space="preserve">, for the Council’s existing highways works contractor, </w:t>
      </w:r>
      <w:r w:rsidR="00613584">
        <w:t xml:space="preserve">JB </w:t>
      </w:r>
      <w:proofErr w:type="spellStart"/>
      <w:r>
        <w:t>Riney</w:t>
      </w:r>
      <w:proofErr w:type="spellEnd"/>
      <w:r w:rsidR="003075A2">
        <w:t>,</w:t>
      </w:r>
      <w:r>
        <w:t xml:space="preserve"> to deliver this service </w:t>
      </w:r>
      <w:r w:rsidR="004B43A3">
        <w:t xml:space="preserve">to </w:t>
      </w:r>
      <w:r>
        <w:t xml:space="preserve">agreed </w:t>
      </w:r>
      <w:r w:rsidR="004B43A3">
        <w:t xml:space="preserve">negotiated prices, to be included as a </w:t>
      </w:r>
      <w:r>
        <w:t xml:space="preserve">variation </w:t>
      </w:r>
      <w:r w:rsidR="004B43A3">
        <w:t xml:space="preserve">into </w:t>
      </w:r>
      <w:r>
        <w:t xml:space="preserve">the </w:t>
      </w:r>
      <w:r w:rsidR="008F43D4">
        <w:t xml:space="preserve">current </w:t>
      </w:r>
      <w:r>
        <w:t>contract price list.</w:t>
      </w:r>
    </w:p>
    <w:p w14:paraId="329FFAEB" w14:textId="77777777" w:rsidR="00C72616" w:rsidRDefault="00C72616" w:rsidP="008A06E3"/>
    <w:p w14:paraId="3E69C889" w14:textId="77777777" w:rsidR="00C72616" w:rsidRDefault="00E92F38" w:rsidP="00E05EA9">
      <w:pPr>
        <w:ind w:left="720" w:hanging="720"/>
      </w:pPr>
      <w:r>
        <w:t>3.4</w:t>
      </w:r>
      <w:r w:rsidR="00E05EA9">
        <w:tab/>
        <w:t xml:space="preserve">There </w:t>
      </w:r>
      <w:r w:rsidR="00E05EA9">
        <w:rPr>
          <w:rFonts w:cs="Arial"/>
          <w:color w:val="333333"/>
          <w:szCs w:val="24"/>
          <w:shd w:val="clear" w:color="auto" w:fill="FFFFFF"/>
        </w:rPr>
        <w:t>are four basic pothole repair methods typically undertaken on UK roads</w:t>
      </w:r>
      <w:r w:rsidR="008F43D4">
        <w:rPr>
          <w:rFonts w:cs="Arial"/>
          <w:color w:val="333333"/>
          <w:szCs w:val="24"/>
          <w:shd w:val="clear" w:color="auto" w:fill="FFFFFF"/>
        </w:rPr>
        <w:t>:</w:t>
      </w:r>
    </w:p>
    <w:p w14:paraId="7B3F0E53" w14:textId="77777777" w:rsidR="00E05EA9" w:rsidRDefault="00E05EA9" w:rsidP="008A06E3"/>
    <w:p w14:paraId="3D158F32" w14:textId="77777777" w:rsidR="00E05EA9" w:rsidRPr="00E05EA9" w:rsidRDefault="00E05EA9" w:rsidP="00E05EA9">
      <w:pPr>
        <w:pStyle w:val="ListParagraph"/>
        <w:numPr>
          <w:ilvl w:val="0"/>
          <w:numId w:val="24"/>
        </w:numPr>
      </w:pPr>
      <w:r>
        <w:rPr>
          <w:rFonts w:cs="Arial"/>
          <w:szCs w:val="24"/>
          <w:shd w:val="clear" w:color="auto" w:fill="FFFFFF"/>
        </w:rPr>
        <w:t>The traditional hot mix asphalt pothole repair method involves considerable waste issues with the hot material used to fill the pothole and material cut away to square the hole.</w:t>
      </w:r>
    </w:p>
    <w:p w14:paraId="7F23538B" w14:textId="77777777" w:rsidR="00E05EA9" w:rsidRPr="00E05EA9" w:rsidRDefault="00E05EA9" w:rsidP="00E05EA9">
      <w:pPr>
        <w:pStyle w:val="ListParagraph"/>
      </w:pPr>
    </w:p>
    <w:p w14:paraId="0948E84C" w14:textId="77777777" w:rsidR="00E05EA9" w:rsidRPr="00E05EA9" w:rsidRDefault="00E05EA9" w:rsidP="00E05EA9">
      <w:pPr>
        <w:pStyle w:val="ListParagraph"/>
        <w:numPr>
          <w:ilvl w:val="0"/>
          <w:numId w:val="24"/>
        </w:numPr>
      </w:pPr>
      <w:r>
        <w:rPr>
          <w:rFonts w:cs="Arial"/>
          <w:color w:val="333333"/>
          <w:szCs w:val="24"/>
          <w:shd w:val="clear" w:color="auto" w:fill="FFFFFF"/>
        </w:rPr>
        <w:t>The temporary cold mix method of road repair is a temporary quick fix method ideal for lightly trafficked areas or as a first stage temporary repair until a permanent solution is installed.</w:t>
      </w:r>
    </w:p>
    <w:p w14:paraId="4D045532" w14:textId="77777777" w:rsidR="00E05EA9" w:rsidRPr="00E05EA9" w:rsidRDefault="00E05EA9" w:rsidP="00E05EA9">
      <w:pPr>
        <w:pStyle w:val="ListParagraph"/>
      </w:pPr>
    </w:p>
    <w:p w14:paraId="3A4531BC" w14:textId="77777777" w:rsidR="00E05EA9" w:rsidRPr="00E05EA9" w:rsidRDefault="00E05EA9" w:rsidP="00E05EA9">
      <w:pPr>
        <w:pStyle w:val="ListParagraph"/>
        <w:numPr>
          <w:ilvl w:val="0"/>
          <w:numId w:val="24"/>
        </w:numPr>
      </w:pPr>
      <w:r>
        <w:rPr>
          <w:rFonts w:cs="Arial"/>
          <w:color w:val="333333"/>
          <w:szCs w:val="24"/>
          <w:shd w:val="clear" w:color="auto" w:fill="FFFFFF"/>
        </w:rPr>
        <w:t xml:space="preserve">The velocity patching method involves the use of a high-powered hose to blow dust and debris from the pothole and involves dislodging of stones and bitumen by the blowers – used by </w:t>
      </w:r>
      <w:r>
        <w:rPr>
          <w:rFonts w:cs="Arial"/>
          <w:b/>
          <w:bCs/>
          <w:color w:val="333333"/>
          <w:szCs w:val="24"/>
          <w:shd w:val="clear" w:color="auto" w:fill="FFFFFF"/>
        </w:rPr>
        <w:t>Brent</w:t>
      </w:r>
      <w:r>
        <w:rPr>
          <w:rFonts w:cs="Arial"/>
          <w:color w:val="333333"/>
          <w:szCs w:val="24"/>
          <w:shd w:val="clear" w:color="auto" w:fill="FFFFFF"/>
        </w:rPr>
        <w:t xml:space="preserve"> and recently trialled by </w:t>
      </w:r>
      <w:r>
        <w:rPr>
          <w:rFonts w:cs="Arial"/>
          <w:b/>
          <w:bCs/>
          <w:color w:val="333333"/>
          <w:szCs w:val="24"/>
          <w:shd w:val="clear" w:color="auto" w:fill="FFFFFF"/>
        </w:rPr>
        <w:t>Redbridge.</w:t>
      </w:r>
    </w:p>
    <w:p w14:paraId="0B91D995" w14:textId="77777777" w:rsidR="00E05EA9" w:rsidRPr="00E05EA9" w:rsidRDefault="00E05EA9" w:rsidP="00E05EA9">
      <w:pPr>
        <w:pStyle w:val="ListParagraph"/>
      </w:pPr>
    </w:p>
    <w:p w14:paraId="7554EC43" w14:textId="77777777" w:rsidR="00E05EA9" w:rsidRPr="00E05EA9" w:rsidRDefault="00E05EA9" w:rsidP="00E05EA9">
      <w:pPr>
        <w:pStyle w:val="ListParagraph"/>
        <w:numPr>
          <w:ilvl w:val="0"/>
          <w:numId w:val="24"/>
        </w:numPr>
      </w:pPr>
      <w:r>
        <w:rPr>
          <w:rFonts w:cs="Arial"/>
          <w:color w:val="333333"/>
          <w:szCs w:val="24"/>
          <w:shd w:val="clear" w:color="auto" w:fill="FFFFFF"/>
        </w:rPr>
        <w:t>Thermal Infra-red repair is a permanent repair that recycles the existing macadam</w:t>
      </w:r>
      <w:r w:rsidR="008F43D4">
        <w:rPr>
          <w:rFonts w:cs="Arial"/>
          <w:color w:val="333333"/>
          <w:szCs w:val="24"/>
          <w:shd w:val="clear" w:color="auto" w:fill="FFFFFF"/>
        </w:rPr>
        <w:t xml:space="preserve"> material</w:t>
      </w:r>
      <w:r>
        <w:rPr>
          <w:rFonts w:cs="Arial"/>
          <w:color w:val="333333"/>
          <w:szCs w:val="24"/>
          <w:shd w:val="clear" w:color="auto" w:fill="FFFFFF"/>
        </w:rPr>
        <w:t>, wit</w:t>
      </w:r>
      <w:r w:rsidR="008F43D4">
        <w:rPr>
          <w:rFonts w:cs="Arial"/>
          <w:color w:val="333333"/>
          <w:szCs w:val="24"/>
          <w:shd w:val="clear" w:color="auto" w:fill="FFFFFF"/>
        </w:rPr>
        <w:t>h the advantage of waste minimis</w:t>
      </w:r>
      <w:r>
        <w:rPr>
          <w:rFonts w:cs="Arial"/>
          <w:color w:val="333333"/>
          <w:szCs w:val="24"/>
          <w:shd w:val="clear" w:color="auto" w:fill="FFFFFF"/>
        </w:rPr>
        <w:t xml:space="preserve">ation, no noisy </w:t>
      </w:r>
      <w:proofErr w:type="gramStart"/>
      <w:r>
        <w:rPr>
          <w:rFonts w:cs="Arial"/>
          <w:color w:val="333333"/>
          <w:szCs w:val="24"/>
          <w:shd w:val="clear" w:color="auto" w:fill="FFFFFF"/>
        </w:rPr>
        <w:t>jack</w:t>
      </w:r>
      <w:r w:rsidR="008F43D4">
        <w:rPr>
          <w:rFonts w:cs="Arial"/>
          <w:color w:val="333333"/>
          <w:szCs w:val="24"/>
          <w:shd w:val="clear" w:color="auto" w:fill="FFFFFF"/>
        </w:rPr>
        <w:t>-</w:t>
      </w:r>
      <w:r>
        <w:rPr>
          <w:rFonts w:cs="Arial"/>
          <w:color w:val="333333"/>
          <w:szCs w:val="24"/>
          <w:shd w:val="clear" w:color="auto" w:fill="FFFFFF"/>
        </w:rPr>
        <w:t>hammering</w:t>
      </w:r>
      <w:proofErr w:type="gramEnd"/>
      <w:r>
        <w:rPr>
          <w:rFonts w:cs="Arial"/>
          <w:color w:val="333333"/>
          <w:szCs w:val="24"/>
          <w:shd w:val="clear" w:color="auto" w:fill="FFFFFF"/>
        </w:rPr>
        <w:t xml:space="preserve">, and no dust and saw cutting – used in </w:t>
      </w:r>
      <w:r>
        <w:rPr>
          <w:rFonts w:cs="Arial"/>
          <w:b/>
          <w:bCs/>
          <w:color w:val="333333"/>
          <w:szCs w:val="24"/>
          <w:shd w:val="clear" w:color="auto" w:fill="FFFFFF"/>
        </w:rPr>
        <w:t>Hillingdon</w:t>
      </w:r>
      <w:r>
        <w:rPr>
          <w:rFonts w:cs="Arial"/>
          <w:color w:val="333333"/>
          <w:szCs w:val="24"/>
          <w:shd w:val="clear" w:color="auto" w:fill="FFFFFF"/>
        </w:rPr>
        <w:t xml:space="preserve"> and recently trialled by </w:t>
      </w:r>
      <w:r>
        <w:rPr>
          <w:rFonts w:cs="Arial"/>
          <w:b/>
          <w:bCs/>
          <w:color w:val="333333"/>
          <w:szCs w:val="24"/>
          <w:shd w:val="clear" w:color="auto" w:fill="FFFFFF"/>
        </w:rPr>
        <w:t>Barnet</w:t>
      </w:r>
      <w:r>
        <w:rPr>
          <w:rFonts w:cs="Arial"/>
          <w:color w:val="333333"/>
          <w:szCs w:val="24"/>
          <w:shd w:val="clear" w:color="auto" w:fill="FFFFFF"/>
        </w:rPr>
        <w:t xml:space="preserve">. </w:t>
      </w:r>
      <w:r w:rsidRPr="00C56990">
        <w:rPr>
          <w:rFonts w:cs="Arial"/>
          <w:b/>
          <w:color w:val="333333"/>
          <w:szCs w:val="24"/>
          <w:shd w:val="clear" w:color="auto" w:fill="FFFFFF"/>
        </w:rPr>
        <w:t>Hillingdon</w:t>
      </w:r>
      <w:r w:rsidR="008F43D4">
        <w:rPr>
          <w:rFonts w:cs="Arial"/>
          <w:color w:val="333333"/>
          <w:szCs w:val="24"/>
          <w:shd w:val="clear" w:color="auto" w:fill="FFFFFF"/>
        </w:rPr>
        <w:t xml:space="preserve"> have also tr</w:t>
      </w:r>
      <w:r>
        <w:rPr>
          <w:rFonts w:cs="Arial"/>
          <w:color w:val="333333"/>
          <w:szCs w:val="24"/>
          <w:shd w:val="clear" w:color="auto" w:fill="FFFFFF"/>
        </w:rPr>
        <w:t>i</w:t>
      </w:r>
      <w:r w:rsidR="008F43D4">
        <w:rPr>
          <w:rFonts w:cs="Arial"/>
          <w:color w:val="333333"/>
          <w:szCs w:val="24"/>
          <w:shd w:val="clear" w:color="auto" w:fill="FFFFFF"/>
        </w:rPr>
        <w:t>a</w:t>
      </w:r>
      <w:r>
        <w:rPr>
          <w:rFonts w:cs="Arial"/>
          <w:color w:val="333333"/>
          <w:szCs w:val="24"/>
          <w:shd w:val="clear" w:color="auto" w:fill="FFFFFF"/>
        </w:rPr>
        <w:t>l</w:t>
      </w:r>
      <w:r w:rsidR="008F43D4">
        <w:rPr>
          <w:rFonts w:cs="Arial"/>
          <w:color w:val="333333"/>
          <w:szCs w:val="24"/>
          <w:shd w:val="clear" w:color="auto" w:fill="FFFFFF"/>
        </w:rPr>
        <w:t>l</w:t>
      </w:r>
      <w:r>
        <w:rPr>
          <w:rFonts w:cs="Arial"/>
          <w:color w:val="333333"/>
          <w:szCs w:val="24"/>
          <w:shd w:val="clear" w:color="auto" w:fill="FFFFFF"/>
        </w:rPr>
        <w:t>ed a new road-mending material using a fast-setting waterproof liquid called '</w:t>
      </w:r>
      <w:proofErr w:type="spellStart"/>
      <w:r>
        <w:rPr>
          <w:rFonts w:cs="Arial"/>
          <w:color w:val="333333"/>
          <w:szCs w:val="24"/>
          <w:shd w:val="clear" w:color="auto" w:fill="FFFFFF"/>
        </w:rPr>
        <w:t>Elastomac</w:t>
      </w:r>
      <w:proofErr w:type="spellEnd"/>
      <w:r>
        <w:rPr>
          <w:rFonts w:cs="Arial"/>
          <w:color w:val="333333"/>
          <w:szCs w:val="24"/>
          <w:shd w:val="clear" w:color="auto" w:fill="FFFFFF"/>
        </w:rPr>
        <w:t>', made from 70 per cent recycled materials, including road surface shavings and car tyres.</w:t>
      </w:r>
    </w:p>
    <w:p w14:paraId="55F8BCF3" w14:textId="77777777" w:rsidR="00E05EA9" w:rsidRDefault="00E05EA9" w:rsidP="00E05EA9"/>
    <w:p w14:paraId="4275A4CC" w14:textId="77777777" w:rsidR="00E05EA9" w:rsidRDefault="00E92F38" w:rsidP="00E05EA9">
      <w:pPr>
        <w:ind w:left="720" w:hanging="720"/>
      </w:pPr>
      <w:r>
        <w:t>3.5</w:t>
      </w:r>
      <w:r w:rsidR="00E05EA9">
        <w:tab/>
      </w:r>
      <w:r w:rsidR="00E05EA9">
        <w:rPr>
          <w:rFonts w:cs="Arial"/>
          <w:szCs w:val="24"/>
        </w:rPr>
        <w:t xml:space="preserve">Officers have attended trials in neighbouring boroughs and supplier representatives have held Member demonstrations in </w:t>
      </w:r>
      <w:r w:rsidR="00E05EA9" w:rsidRPr="00C56990">
        <w:rPr>
          <w:rFonts w:cs="Arial"/>
          <w:b/>
          <w:szCs w:val="24"/>
        </w:rPr>
        <w:t>Harrow</w:t>
      </w:r>
      <w:r w:rsidR="00E05EA9">
        <w:rPr>
          <w:rFonts w:cs="Arial"/>
          <w:szCs w:val="24"/>
        </w:rPr>
        <w:t xml:space="preserve"> on the 10 January 2024.</w:t>
      </w:r>
    </w:p>
    <w:p w14:paraId="363FFCE1" w14:textId="77777777" w:rsidR="00E05EA9" w:rsidRDefault="00E05EA9" w:rsidP="008A06E3"/>
    <w:p w14:paraId="4FD50440" w14:textId="77777777" w:rsidR="00E05EA9" w:rsidRDefault="00E92F38" w:rsidP="008A06E3">
      <w:r>
        <w:t>3.6</w:t>
      </w:r>
      <w:r w:rsidR="0051385C">
        <w:tab/>
      </w:r>
      <w:r w:rsidR="0051385C" w:rsidRPr="0051385C">
        <w:rPr>
          <w:b/>
        </w:rPr>
        <w:t>Pothole m</w:t>
      </w:r>
      <w:r w:rsidR="00E05EA9" w:rsidRPr="0051385C">
        <w:rPr>
          <w:b/>
        </w:rPr>
        <w:t xml:space="preserve">anagement – </w:t>
      </w:r>
      <w:r w:rsidR="00613584">
        <w:rPr>
          <w:b/>
        </w:rPr>
        <w:t xml:space="preserve">JB </w:t>
      </w:r>
      <w:proofErr w:type="spellStart"/>
      <w:r w:rsidR="00E05EA9" w:rsidRPr="0051385C">
        <w:rPr>
          <w:b/>
        </w:rPr>
        <w:t>Riney</w:t>
      </w:r>
      <w:proofErr w:type="spellEnd"/>
      <w:r w:rsidR="00E05EA9" w:rsidRPr="0051385C">
        <w:rPr>
          <w:b/>
        </w:rPr>
        <w:t xml:space="preserve"> </w:t>
      </w:r>
      <w:proofErr w:type="gramStart"/>
      <w:r w:rsidR="0051385C" w:rsidRPr="0051385C">
        <w:rPr>
          <w:b/>
        </w:rPr>
        <w:t>o</w:t>
      </w:r>
      <w:r w:rsidR="00E05EA9" w:rsidRPr="0051385C">
        <w:rPr>
          <w:b/>
        </w:rPr>
        <w:t>ffer</w:t>
      </w:r>
      <w:proofErr w:type="gramEnd"/>
    </w:p>
    <w:p w14:paraId="3A10F426" w14:textId="77777777" w:rsidR="00E05EA9" w:rsidRDefault="0051385C" w:rsidP="0051385C">
      <w:pPr>
        <w:ind w:left="720" w:hanging="720"/>
      </w:pPr>
      <w:r>
        <w:tab/>
      </w:r>
      <w:r w:rsidR="00613584">
        <w:t xml:space="preserve">JB </w:t>
      </w:r>
      <w:proofErr w:type="spellStart"/>
      <w:r>
        <w:rPr>
          <w:rFonts w:cs="Arial"/>
          <w:color w:val="333333"/>
          <w:szCs w:val="24"/>
          <w:shd w:val="clear" w:color="auto" w:fill="FFFFFF"/>
        </w:rPr>
        <w:t>Riney</w:t>
      </w:r>
      <w:proofErr w:type="spellEnd"/>
      <w:r>
        <w:rPr>
          <w:rFonts w:cs="Arial"/>
          <w:color w:val="333333"/>
          <w:szCs w:val="24"/>
          <w:shd w:val="clear" w:color="auto" w:fill="FFFFFF"/>
        </w:rPr>
        <w:t xml:space="preserve"> submitted a proposal for actions in rel</w:t>
      </w:r>
      <w:r w:rsidR="00B175EF">
        <w:rPr>
          <w:rFonts w:cs="Arial"/>
          <w:color w:val="333333"/>
          <w:szCs w:val="24"/>
          <w:shd w:val="clear" w:color="auto" w:fill="FFFFFF"/>
        </w:rPr>
        <w:t>ation to pothole management in H</w:t>
      </w:r>
      <w:r>
        <w:rPr>
          <w:rFonts w:cs="Arial"/>
          <w:color w:val="333333"/>
          <w:szCs w:val="24"/>
          <w:shd w:val="clear" w:color="auto" w:fill="FFFFFF"/>
        </w:rPr>
        <w:t>arrow. These include:</w:t>
      </w:r>
    </w:p>
    <w:p w14:paraId="37733B09" w14:textId="77777777" w:rsidR="00E05EA9" w:rsidRDefault="00E05EA9" w:rsidP="008A06E3"/>
    <w:p w14:paraId="5AAC8AF4" w14:textId="77777777" w:rsidR="00AB4644" w:rsidRPr="0051385C" w:rsidRDefault="0051385C" w:rsidP="008A06E3">
      <w:pPr>
        <w:rPr>
          <w:b/>
        </w:rPr>
      </w:pPr>
      <w:r>
        <w:tab/>
      </w:r>
      <w:r w:rsidRPr="0051385C">
        <w:rPr>
          <w:b/>
        </w:rPr>
        <w:t>Rapid Response</w:t>
      </w:r>
    </w:p>
    <w:p w14:paraId="285BA5CF" w14:textId="0F6FF96F" w:rsidR="0051385C" w:rsidRDefault="0051385C" w:rsidP="004B43A3">
      <w:pPr>
        <w:ind w:left="720" w:hanging="720"/>
      </w:pPr>
      <w:r>
        <w:tab/>
        <w:t xml:space="preserve">Currently, complaints about highway defects are received by Highway Inspectors who carry out a site visit to assess the problem and then raise a Task Order through the </w:t>
      </w:r>
      <w:proofErr w:type="spellStart"/>
      <w:r>
        <w:t>Symology</w:t>
      </w:r>
      <w:proofErr w:type="spellEnd"/>
      <w:r>
        <w:t xml:space="preserve"> system for its repair. </w:t>
      </w:r>
      <w:r w:rsidR="00613584">
        <w:t xml:space="preserve">JB </w:t>
      </w:r>
      <w:proofErr w:type="spellStart"/>
      <w:r>
        <w:t>Riney</w:t>
      </w:r>
      <w:proofErr w:type="spellEnd"/>
      <w:r>
        <w:t xml:space="preserve"> maintenance crews can help reduce the time it takes from complaint to fix by providing a ‘</w:t>
      </w:r>
      <w:r>
        <w:rPr>
          <w:i/>
          <w:iCs/>
        </w:rPr>
        <w:t>Find &amp; Fix’</w:t>
      </w:r>
      <w:r>
        <w:t xml:space="preserve"> service. Information about highway defects can be forward</w:t>
      </w:r>
      <w:r w:rsidR="00826D3D">
        <w:t>ed</w:t>
      </w:r>
      <w:r>
        <w:t xml:space="preserve"> directly to the crew or through a link on Harrow’s reporting portal. The crew will inspect and undertake the required action to make safe temporarily or a permanent repair</w:t>
      </w:r>
      <w:r w:rsidR="00F81CB3">
        <w:t>.</w:t>
      </w:r>
      <w:r w:rsidR="004B43A3">
        <w:t xml:space="preserve"> The chargeable day rate </w:t>
      </w:r>
      <w:r w:rsidR="00B128AA">
        <w:t>and</w:t>
      </w:r>
      <w:r w:rsidR="004B43A3">
        <w:t xml:space="preserve"> include 2 </w:t>
      </w:r>
      <w:r w:rsidR="00D21161">
        <w:t xml:space="preserve">skilled </w:t>
      </w:r>
      <w:r w:rsidR="004B43A3">
        <w:t xml:space="preserve">operatives in a 7.5 tonne tipper truck, sufficient </w:t>
      </w:r>
      <w:proofErr w:type="gramStart"/>
      <w:r w:rsidR="004B43A3">
        <w:t>materials</w:t>
      </w:r>
      <w:proofErr w:type="gramEnd"/>
      <w:r w:rsidR="004B43A3">
        <w:t xml:space="preserve"> and equipment with the capability to undertake permanent carriageway pothole repairs on a find and fix basis.</w:t>
      </w:r>
    </w:p>
    <w:p w14:paraId="5EF4B0A4" w14:textId="77777777" w:rsidR="004B43A3" w:rsidRDefault="004B43A3" w:rsidP="004B43A3">
      <w:pPr>
        <w:ind w:left="720" w:hanging="720"/>
      </w:pPr>
    </w:p>
    <w:p w14:paraId="6C29777D" w14:textId="77777777" w:rsidR="0051385C" w:rsidRPr="0051385C" w:rsidRDefault="0051385C" w:rsidP="008A06E3">
      <w:pPr>
        <w:rPr>
          <w:b/>
        </w:rPr>
      </w:pPr>
      <w:r w:rsidRPr="0051385C">
        <w:rPr>
          <w:b/>
        </w:rPr>
        <w:tab/>
        <w:t>Pothole Squad</w:t>
      </w:r>
    </w:p>
    <w:p w14:paraId="0DD9F68A" w14:textId="77777777" w:rsidR="0051385C" w:rsidRDefault="0051385C" w:rsidP="003075A2">
      <w:pPr>
        <w:ind w:left="720" w:hanging="720"/>
      </w:pPr>
      <w:r>
        <w:tab/>
      </w:r>
      <w:r w:rsidR="00613584">
        <w:t xml:space="preserve">JB </w:t>
      </w:r>
      <w:proofErr w:type="spellStart"/>
      <w:r w:rsidR="003075A2">
        <w:rPr>
          <w:rFonts w:cs="Arial"/>
          <w:szCs w:val="24"/>
        </w:rPr>
        <w:t>Riney</w:t>
      </w:r>
      <w:proofErr w:type="spellEnd"/>
      <w:r w:rsidR="003075A2">
        <w:rPr>
          <w:rFonts w:cs="Arial"/>
          <w:szCs w:val="24"/>
        </w:rPr>
        <w:t xml:space="preserve"> have proposed an initiative with a dedicated ‘</w:t>
      </w:r>
      <w:r w:rsidR="003075A2">
        <w:rPr>
          <w:rFonts w:cs="Arial"/>
          <w:i/>
          <w:iCs/>
          <w:szCs w:val="24"/>
        </w:rPr>
        <w:t>Pothole Squad’</w:t>
      </w:r>
      <w:r w:rsidR="003075A2">
        <w:rPr>
          <w:rFonts w:cs="Arial"/>
          <w:szCs w:val="24"/>
        </w:rPr>
        <w:t xml:space="preserve">; a targeted high-profile campaign with vehicles and operatives, liveried to highlight the new partnering service. </w:t>
      </w:r>
      <w:r w:rsidR="00613584">
        <w:rPr>
          <w:rFonts w:cs="Arial"/>
          <w:szCs w:val="24"/>
        </w:rPr>
        <w:t xml:space="preserve">JB </w:t>
      </w:r>
      <w:proofErr w:type="spellStart"/>
      <w:r w:rsidR="003075A2">
        <w:rPr>
          <w:rFonts w:cs="Arial"/>
          <w:szCs w:val="24"/>
        </w:rPr>
        <w:t>Riney</w:t>
      </w:r>
      <w:proofErr w:type="spellEnd"/>
      <w:r w:rsidR="003075A2">
        <w:rPr>
          <w:rFonts w:cs="Arial"/>
          <w:szCs w:val="24"/>
        </w:rPr>
        <w:t xml:space="preserve"> operatives will work alongside Council Engineers to an agreed specification with photographic evidence to support a ‘Find and Fix’ approach. Working together, and with local councillors if needed, we can map priority areas and define manageable neighbourhood areas to ensure all streets are visited (excluding roads in the planned maintenance programme unless otherwise instructed by Harrow). If necessary, following hard winter, </w:t>
      </w:r>
      <w:r w:rsidR="00613584">
        <w:rPr>
          <w:rFonts w:cs="Arial"/>
          <w:szCs w:val="24"/>
        </w:rPr>
        <w:t xml:space="preserve">JB </w:t>
      </w:r>
      <w:proofErr w:type="spellStart"/>
      <w:r w:rsidR="003075A2">
        <w:rPr>
          <w:rFonts w:cs="Arial"/>
          <w:szCs w:val="24"/>
        </w:rPr>
        <w:t>Riney</w:t>
      </w:r>
      <w:proofErr w:type="spellEnd"/>
      <w:r w:rsidR="003075A2">
        <w:rPr>
          <w:rFonts w:cs="Arial"/>
          <w:szCs w:val="24"/>
        </w:rPr>
        <w:t xml:space="preserve"> </w:t>
      </w:r>
      <w:r w:rsidR="00826D3D">
        <w:rPr>
          <w:rFonts w:cs="Arial"/>
          <w:szCs w:val="24"/>
        </w:rPr>
        <w:t>has</w:t>
      </w:r>
      <w:r w:rsidR="003075A2">
        <w:rPr>
          <w:rFonts w:cs="Arial"/>
          <w:szCs w:val="24"/>
        </w:rPr>
        <w:t xml:space="preserve"> the resources to increase the number of pothole squads.</w:t>
      </w:r>
    </w:p>
    <w:p w14:paraId="7DD3D6FC" w14:textId="77777777" w:rsidR="0051385C" w:rsidRDefault="0051385C" w:rsidP="008A06E3"/>
    <w:p w14:paraId="42EB6CFF" w14:textId="77777777" w:rsidR="0051385C" w:rsidRPr="00B12DDF" w:rsidRDefault="00B12DDF" w:rsidP="008A06E3">
      <w:pPr>
        <w:rPr>
          <w:b/>
        </w:rPr>
      </w:pPr>
      <w:r w:rsidRPr="00B12DDF">
        <w:rPr>
          <w:b/>
        </w:rPr>
        <w:tab/>
        <w:t>Innovation in ‘First Time Fix’ Techniques</w:t>
      </w:r>
    </w:p>
    <w:p w14:paraId="5CC13865" w14:textId="77777777" w:rsidR="0051385C" w:rsidRDefault="00C56990" w:rsidP="00C56990">
      <w:pPr>
        <w:ind w:left="720" w:hanging="720"/>
      </w:pPr>
      <w:r>
        <w:tab/>
      </w:r>
      <w:r>
        <w:rPr>
          <w:rFonts w:cs="Arial"/>
          <w:szCs w:val="24"/>
        </w:rPr>
        <w:t xml:space="preserve">Getting repairs right first time and delivering long lasting repairs is far more sustainable in the long run, reducing net emissions over the life of the road. Recent developments in plant and machinery support the ‘first time fix’ approach. </w:t>
      </w:r>
      <w:r w:rsidR="00613584">
        <w:rPr>
          <w:rFonts w:cs="Arial"/>
          <w:szCs w:val="24"/>
        </w:rPr>
        <w:t xml:space="preserve">JB </w:t>
      </w:r>
      <w:proofErr w:type="spellStart"/>
      <w:r w:rsidRPr="00C74C1D">
        <w:rPr>
          <w:rFonts w:cs="Arial"/>
          <w:szCs w:val="24"/>
        </w:rPr>
        <w:t>Riney</w:t>
      </w:r>
      <w:proofErr w:type="spellEnd"/>
      <w:r w:rsidRPr="00C74C1D">
        <w:rPr>
          <w:rFonts w:cs="Arial"/>
          <w:szCs w:val="24"/>
        </w:rPr>
        <w:t xml:space="preserve"> successfully trialled thermal road repairs in </w:t>
      </w:r>
      <w:r w:rsidRPr="00C74C1D">
        <w:rPr>
          <w:rFonts w:cs="Arial"/>
          <w:b/>
          <w:bCs/>
          <w:szCs w:val="24"/>
        </w:rPr>
        <w:t>Barnet</w:t>
      </w:r>
      <w:r w:rsidRPr="00C74C1D">
        <w:rPr>
          <w:rFonts w:cs="Arial"/>
          <w:szCs w:val="24"/>
        </w:rPr>
        <w:t xml:space="preserve"> and the JCB Pothole Pro in the </w:t>
      </w:r>
      <w:r w:rsidRPr="00C56990">
        <w:rPr>
          <w:rFonts w:cs="Arial"/>
          <w:b/>
          <w:szCs w:val="24"/>
        </w:rPr>
        <w:t>City of London</w:t>
      </w:r>
      <w:r>
        <w:rPr>
          <w:rFonts w:cs="Arial"/>
          <w:szCs w:val="24"/>
        </w:rPr>
        <w:t>.</w:t>
      </w:r>
    </w:p>
    <w:p w14:paraId="7B9D58A6" w14:textId="77777777" w:rsidR="0051385C" w:rsidRDefault="0051385C" w:rsidP="008A06E3"/>
    <w:p w14:paraId="5E5ECFF7" w14:textId="77777777" w:rsidR="00B12DDF" w:rsidRDefault="00C56990" w:rsidP="008A06E3">
      <w:r>
        <w:tab/>
      </w:r>
      <w:r w:rsidRPr="00C56990">
        <w:rPr>
          <w:noProof/>
          <w:lang w:val="en-US"/>
        </w:rPr>
        <w:drawing>
          <wp:inline distT="0" distB="0" distL="0" distR="0" wp14:anchorId="23D7C054" wp14:editId="5F0319B9">
            <wp:extent cx="5276215" cy="2219325"/>
            <wp:effectExtent l="19050" t="0" r="63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215" cy="2219325"/>
                    </a:xfrm>
                    <a:prstGeom prst="rect">
                      <a:avLst/>
                    </a:prstGeom>
                    <a:noFill/>
                    <a:ln>
                      <a:noFill/>
                    </a:ln>
                  </pic:spPr>
                </pic:pic>
              </a:graphicData>
            </a:graphic>
          </wp:inline>
        </w:drawing>
      </w:r>
    </w:p>
    <w:p w14:paraId="765D13B7" w14:textId="77777777" w:rsidR="00B12DDF" w:rsidRDefault="00B12DDF" w:rsidP="008A06E3"/>
    <w:p w14:paraId="6BCA3D47" w14:textId="7A64C350" w:rsidR="009F7604" w:rsidRDefault="009F7604" w:rsidP="008A06E3">
      <w:r>
        <w:t xml:space="preserve">The chargeable day rate </w:t>
      </w:r>
      <w:r w:rsidR="00D21161">
        <w:t>f</w:t>
      </w:r>
      <w:r w:rsidR="00B93729">
        <w:t xml:space="preserve">or </w:t>
      </w:r>
      <w:r w:rsidR="00D21161">
        <w:t xml:space="preserve">the JCB Pro repair system will </w:t>
      </w:r>
      <w:r w:rsidR="00B93729">
        <w:t xml:space="preserve">also </w:t>
      </w:r>
      <w:r w:rsidR="00D21161">
        <w:t>include 3 skilled</w:t>
      </w:r>
      <w:r>
        <w:t xml:space="preserve"> operatives</w:t>
      </w:r>
      <w:r w:rsidR="00D21161">
        <w:t xml:space="preserve">, the specialist JCB Pro machine, </w:t>
      </w:r>
      <w:r>
        <w:t xml:space="preserve">sufficient </w:t>
      </w:r>
      <w:r w:rsidR="00D21161">
        <w:t xml:space="preserve">hot asphaltic </w:t>
      </w:r>
      <w:r>
        <w:t xml:space="preserve">materials and </w:t>
      </w:r>
      <w:r w:rsidR="00D21161">
        <w:t xml:space="preserve">specialist </w:t>
      </w:r>
      <w:r>
        <w:t xml:space="preserve">equipment with the capability to undertake permanent carriageway </w:t>
      </w:r>
      <w:r w:rsidR="00D21161">
        <w:t>‘patch’</w:t>
      </w:r>
      <w:r>
        <w:t xml:space="preserve"> </w:t>
      </w:r>
      <w:r w:rsidR="00D21161">
        <w:t xml:space="preserve">repairs, </w:t>
      </w:r>
      <w:r w:rsidR="00826D3D">
        <w:t xml:space="preserve">at </w:t>
      </w:r>
      <w:r w:rsidR="00D21161">
        <w:t>locations as directed.</w:t>
      </w:r>
    </w:p>
    <w:p w14:paraId="489DB8EA" w14:textId="77777777" w:rsidR="009F7604" w:rsidRDefault="009F7604" w:rsidP="008A06E3"/>
    <w:p w14:paraId="65CBC70A" w14:textId="74497DA4" w:rsidR="009F7604" w:rsidRDefault="009F7604" w:rsidP="008A06E3">
      <w:r>
        <w:t xml:space="preserve">The chargeable day rate </w:t>
      </w:r>
      <w:r w:rsidR="00D21161">
        <w:t xml:space="preserve">for the Thermal Road </w:t>
      </w:r>
      <w:r w:rsidR="00826D3D">
        <w:t xml:space="preserve">Repair system </w:t>
      </w:r>
      <w:r>
        <w:t xml:space="preserve">will </w:t>
      </w:r>
      <w:r w:rsidR="00B93729">
        <w:t xml:space="preserve">also </w:t>
      </w:r>
      <w:r>
        <w:t xml:space="preserve">include 2 </w:t>
      </w:r>
      <w:r w:rsidR="00D21161">
        <w:t xml:space="preserve">skilled </w:t>
      </w:r>
      <w:r>
        <w:t>operatives</w:t>
      </w:r>
      <w:r w:rsidR="00D21161">
        <w:t>, specialist vehicle and mini-roller</w:t>
      </w:r>
      <w:r>
        <w:t xml:space="preserve">, sufficient </w:t>
      </w:r>
      <w:proofErr w:type="gramStart"/>
      <w:r>
        <w:t>materials</w:t>
      </w:r>
      <w:proofErr w:type="gramEnd"/>
      <w:r>
        <w:t xml:space="preserve"> and equipment with the capability to undertake permanent carriageway pothole repairs on a find and fix basis</w:t>
      </w:r>
      <w:r w:rsidR="00D21161">
        <w:t>, or, as directed.</w:t>
      </w:r>
    </w:p>
    <w:p w14:paraId="559FC943" w14:textId="77777777" w:rsidR="009F7604" w:rsidRDefault="009F7604" w:rsidP="008A06E3"/>
    <w:p w14:paraId="6DF8E821" w14:textId="77777777" w:rsidR="00C56990" w:rsidRPr="00C56990" w:rsidRDefault="00C56990" w:rsidP="008A06E3">
      <w:pPr>
        <w:rPr>
          <w:b/>
        </w:rPr>
      </w:pPr>
      <w:r w:rsidRPr="00C56990">
        <w:rPr>
          <w:b/>
        </w:rPr>
        <w:tab/>
        <w:t>Targeted Campaigns of Action</w:t>
      </w:r>
    </w:p>
    <w:p w14:paraId="00EE1D33" w14:textId="77777777" w:rsidR="00C56990" w:rsidRDefault="00C56990" w:rsidP="00C56990">
      <w:pPr>
        <w:ind w:left="720" w:hanging="720"/>
      </w:pPr>
      <w:r>
        <w:tab/>
      </w:r>
      <w:r>
        <w:rPr>
          <w:rFonts w:cs="Arial"/>
          <w:szCs w:val="24"/>
        </w:rPr>
        <w:t xml:space="preserve">In supporting Harrow’s Corporate Priorities and Flagship Actions “that puts residents first” and “a borough that is safe and clean”, </w:t>
      </w:r>
      <w:r w:rsidR="00613584">
        <w:rPr>
          <w:rFonts w:cs="Arial"/>
          <w:szCs w:val="24"/>
        </w:rPr>
        <w:t xml:space="preserve">JB </w:t>
      </w:r>
      <w:proofErr w:type="spellStart"/>
      <w:r>
        <w:rPr>
          <w:rFonts w:cs="Arial"/>
          <w:szCs w:val="24"/>
        </w:rPr>
        <w:t>Riney</w:t>
      </w:r>
      <w:proofErr w:type="spellEnd"/>
      <w:r>
        <w:rPr>
          <w:rFonts w:cs="Arial"/>
          <w:szCs w:val="24"/>
        </w:rPr>
        <w:t xml:space="preserve"> proposes targeted campaigns of action to demonstrate the Council’s determination to uphold its pledges together with </w:t>
      </w:r>
      <w:r w:rsidR="00613584">
        <w:rPr>
          <w:rFonts w:cs="Arial"/>
          <w:szCs w:val="24"/>
        </w:rPr>
        <w:t xml:space="preserve">JB </w:t>
      </w:r>
      <w:proofErr w:type="spellStart"/>
      <w:r>
        <w:rPr>
          <w:rFonts w:cs="Arial"/>
          <w:szCs w:val="24"/>
        </w:rPr>
        <w:t>Riney’s</w:t>
      </w:r>
      <w:proofErr w:type="spellEnd"/>
      <w:r>
        <w:rPr>
          <w:rFonts w:cs="Arial"/>
          <w:szCs w:val="24"/>
        </w:rPr>
        <w:t xml:space="preserve"> support and resources to deliver on those pledges. This is in addition to the Pothole Squad provision, described above, and in partnership with Harrow Engineers and Councillors:</w:t>
      </w:r>
    </w:p>
    <w:p w14:paraId="49E2CD85" w14:textId="77777777" w:rsidR="00B12DDF" w:rsidRDefault="00B12DDF" w:rsidP="00C56990"/>
    <w:p w14:paraId="1CF356AA" w14:textId="77777777" w:rsidR="0051385C" w:rsidRPr="00C56990" w:rsidRDefault="00C56990" w:rsidP="00C56990">
      <w:pPr>
        <w:pStyle w:val="ListParagraph"/>
        <w:numPr>
          <w:ilvl w:val="0"/>
          <w:numId w:val="26"/>
        </w:numPr>
      </w:pPr>
      <w:r>
        <w:rPr>
          <w:rFonts w:cs="Arial"/>
          <w:szCs w:val="24"/>
        </w:rPr>
        <w:t xml:space="preserve">‘Pothole Innovation Day’ to showcase to Councillors and Officers, innovation in techniques and materials </w:t>
      </w:r>
      <w:r w:rsidR="00613584">
        <w:rPr>
          <w:rFonts w:cs="Arial"/>
          <w:szCs w:val="24"/>
        </w:rPr>
        <w:t xml:space="preserve">JB </w:t>
      </w:r>
      <w:proofErr w:type="spellStart"/>
      <w:r>
        <w:rPr>
          <w:rFonts w:cs="Arial"/>
          <w:szCs w:val="24"/>
        </w:rPr>
        <w:t>Riney</w:t>
      </w:r>
      <w:proofErr w:type="spellEnd"/>
      <w:r>
        <w:rPr>
          <w:rFonts w:cs="Arial"/>
          <w:szCs w:val="24"/>
        </w:rPr>
        <w:t xml:space="preserve"> can offer Harrow Council.</w:t>
      </w:r>
    </w:p>
    <w:p w14:paraId="3E50738D" w14:textId="77777777" w:rsidR="00C56990" w:rsidRPr="00C56990" w:rsidRDefault="00C56990" w:rsidP="00C56990">
      <w:pPr>
        <w:pStyle w:val="ListParagraph"/>
        <w:ind w:left="1080"/>
      </w:pPr>
    </w:p>
    <w:p w14:paraId="2F6DC01D" w14:textId="77777777" w:rsidR="00C56990" w:rsidRDefault="00C56990" w:rsidP="00C56990">
      <w:pPr>
        <w:pStyle w:val="ListParagraph"/>
        <w:numPr>
          <w:ilvl w:val="0"/>
          <w:numId w:val="26"/>
        </w:numPr>
      </w:pPr>
      <w:r>
        <w:rPr>
          <w:rFonts w:cs="Arial"/>
          <w:szCs w:val="24"/>
        </w:rPr>
        <w:t>Ward or area based ‘Find &amp; Fix’ initiative with concentrated focus of resources in the locality for a pre-determined period.</w:t>
      </w:r>
    </w:p>
    <w:p w14:paraId="206FF4D9" w14:textId="77777777" w:rsidR="00C56990" w:rsidRDefault="00C56990" w:rsidP="008A06E3"/>
    <w:p w14:paraId="0210FA48" w14:textId="77777777" w:rsidR="001B48F1" w:rsidRDefault="001B48F1" w:rsidP="008A06E3"/>
    <w:p w14:paraId="605E60A4" w14:textId="77777777" w:rsidR="00C56990" w:rsidRPr="007B528E" w:rsidRDefault="007B528E" w:rsidP="008A06E3">
      <w:pPr>
        <w:rPr>
          <w:b/>
        </w:rPr>
      </w:pPr>
      <w:r>
        <w:rPr>
          <w:b/>
          <w:sz w:val="28"/>
          <w:szCs w:val="28"/>
        </w:rPr>
        <w:t>4.0</w:t>
      </w:r>
      <w:r>
        <w:rPr>
          <w:b/>
          <w:sz w:val="28"/>
          <w:szCs w:val="28"/>
        </w:rPr>
        <w:tab/>
      </w:r>
      <w:r w:rsidRPr="007B528E">
        <w:rPr>
          <w:b/>
          <w:sz w:val="28"/>
          <w:szCs w:val="28"/>
        </w:rPr>
        <w:t>Reasons for Recommendation</w:t>
      </w:r>
    </w:p>
    <w:p w14:paraId="1FAE4E2C" w14:textId="77777777" w:rsidR="00C56990" w:rsidRDefault="00C56990" w:rsidP="008A06E3"/>
    <w:p w14:paraId="7CF9A940" w14:textId="77777777" w:rsidR="00C56990" w:rsidRDefault="007B528E" w:rsidP="007B528E">
      <w:pPr>
        <w:ind w:left="720" w:hanging="720"/>
      </w:pPr>
      <w:r>
        <w:t>4.1</w:t>
      </w:r>
      <w:r>
        <w:tab/>
      </w:r>
      <w:r>
        <w:rPr>
          <w:rFonts w:cs="Arial"/>
          <w:szCs w:val="24"/>
        </w:rPr>
        <w:t xml:space="preserve">Overall </w:t>
      </w:r>
      <w:r w:rsidR="00613584">
        <w:rPr>
          <w:rFonts w:cs="Arial"/>
          <w:szCs w:val="24"/>
        </w:rPr>
        <w:t xml:space="preserve">JB </w:t>
      </w:r>
      <w:proofErr w:type="spellStart"/>
      <w:r>
        <w:rPr>
          <w:rFonts w:cs="Arial"/>
          <w:szCs w:val="24"/>
        </w:rPr>
        <w:t>Riney</w:t>
      </w:r>
      <w:proofErr w:type="spellEnd"/>
      <w:r>
        <w:rPr>
          <w:rFonts w:cs="Arial"/>
          <w:szCs w:val="24"/>
        </w:rPr>
        <w:t xml:space="preserve"> are performing satisfactorily and there is no contractual, performance, operational or delivery matters.</w:t>
      </w:r>
    </w:p>
    <w:p w14:paraId="10DEF018" w14:textId="77777777" w:rsidR="0051385C" w:rsidRDefault="0051385C" w:rsidP="008A06E3"/>
    <w:p w14:paraId="53AD754D" w14:textId="77777777" w:rsidR="007B528E" w:rsidRDefault="007B528E" w:rsidP="007B528E">
      <w:pPr>
        <w:ind w:left="720" w:hanging="720"/>
      </w:pPr>
      <w:r>
        <w:t>4.2</w:t>
      </w:r>
      <w:r>
        <w:tab/>
      </w:r>
      <w:r>
        <w:rPr>
          <w:rFonts w:cs="Arial"/>
          <w:szCs w:val="24"/>
        </w:rPr>
        <w:t xml:space="preserve">The </w:t>
      </w:r>
      <w:r w:rsidR="00613584">
        <w:rPr>
          <w:rFonts w:cs="Arial"/>
          <w:szCs w:val="24"/>
        </w:rPr>
        <w:t xml:space="preserve">JB </w:t>
      </w:r>
      <w:proofErr w:type="spellStart"/>
      <w:r>
        <w:rPr>
          <w:rFonts w:cs="Arial"/>
          <w:szCs w:val="24"/>
        </w:rPr>
        <w:t>Riney</w:t>
      </w:r>
      <w:proofErr w:type="spellEnd"/>
      <w:r>
        <w:rPr>
          <w:rFonts w:cs="Arial"/>
          <w:szCs w:val="24"/>
        </w:rPr>
        <w:t xml:space="preserve"> Harrow Contract has undergone a major restructuring of their management and operations with new personnel who are working hard to rebuild their reputation with Harrow under much closer scrutiny in terms of works delivered, measures and payments system.</w:t>
      </w:r>
    </w:p>
    <w:p w14:paraId="4079E7BC" w14:textId="77777777" w:rsidR="007B528E" w:rsidRDefault="007B528E" w:rsidP="008A06E3"/>
    <w:p w14:paraId="1FBBEC31" w14:textId="77777777" w:rsidR="0051385C" w:rsidRDefault="007B528E" w:rsidP="007B528E">
      <w:pPr>
        <w:ind w:left="720" w:hanging="720"/>
      </w:pPr>
      <w:r>
        <w:t>4.3</w:t>
      </w:r>
      <w:r>
        <w:tab/>
      </w:r>
      <w:r>
        <w:rPr>
          <w:rFonts w:cs="Arial"/>
          <w:szCs w:val="24"/>
        </w:rPr>
        <w:t xml:space="preserve">We cannot renegotiate the contract with </w:t>
      </w:r>
      <w:r w:rsidR="00613584">
        <w:rPr>
          <w:rFonts w:cs="Arial"/>
          <w:szCs w:val="24"/>
        </w:rPr>
        <w:t xml:space="preserve">JB </w:t>
      </w:r>
      <w:proofErr w:type="spellStart"/>
      <w:r>
        <w:rPr>
          <w:rFonts w:cs="Arial"/>
          <w:szCs w:val="24"/>
        </w:rPr>
        <w:t>Riney</w:t>
      </w:r>
      <w:proofErr w:type="spellEnd"/>
      <w:r>
        <w:rPr>
          <w:rFonts w:cs="Arial"/>
          <w:szCs w:val="24"/>
        </w:rPr>
        <w:t xml:space="preserve">, but we could negotiate to seek reasonable further commitments and assurances from </w:t>
      </w:r>
      <w:r w:rsidR="00613584">
        <w:rPr>
          <w:rFonts w:cs="Arial"/>
          <w:szCs w:val="24"/>
        </w:rPr>
        <w:t xml:space="preserve">JB </w:t>
      </w:r>
      <w:proofErr w:type="spellStart"/>
      <w:r>
        <w:rPr>
          <w:rFonts w:cs="Arial"/>
          <w:szCs w:val="24"/>
        </w:rPr>
        <w:t>Riney</w:t>
      </w:r>
      <w:proofErr w:type="spellEnd"/>
      <w:r>
        <w:rPr>
          <w:rFonts w:cs="Arial"/>
          <w:szCs w:val="24"/>
        </w:rPr>
        <w:t xml:space="preserve"> to make changes to improve service delivery across a broad range of areas that could include supply chain management, cost savings and efficiencies, cost control and reporting, programme delivery, workmanship, managing health &amp; safety, communications, the environment, sustainability, continuous improvement, and innovation.</w:t>
      </w:r>
    </w:p>
    <w:p w14:paraId="0760E5ED" w14:textId="77777777" w:rsidR="007B528E" w:rsidRDefault="007B528E" w:rsidP="008A06E3"/>
    <w:p w14:paraId="2B616B92" w14:textId="77777777" w:rsidR="007B528E" w:rsidRDefault="007B528E" w:rsidP="008A06E3">
      <w:r>
        <w:t>4.4</w:t>
      </w:r>
      <w:r>
        <w:tab/>
      </w:r>
      <w:r w:rsidRPr="007B528E">
        <w:rPr>
          <w:b/>
        </w:rPr>
        <w:t>Implications of the recommendation</w:t>
      </w:r>
    </w:p>
    <w:p w14:paraId="53689BE6" w14:textId="77777777" w:rsidR="007B528E" w:rsidRDefault="007B528E" w:rsidP="007B528E">
      <w:pPr>
        <w:ind w:left="720" w:hanging="720"/>
      </w:pPr>
      <w:r>
        <w:tab/>
      </w:r>
      <w:r w:rsidRPr="0093612A">
        <w:rPr>
          <w:rFonts w:cs="Arial"/>
          <w:sz w:val="22"/>
          <w:szCs w:val="22"/>
        </w:rPr>
        <w:t>Off</w:t>
      </w:r>
      <w:r>
        <w:rPr>
          <w:rFonts w:cs="Arial"/>
          <w:sz w:val="22"/>
          <w:szCs w:val="22"/>
        </w:rPr>
        <w:t xml:space="preserve">icers are seeking authority to introduce all four proposals to the Highways Works Contract for the length of the remaining contract in </w:t>
      </w:r>
      <w:r w:rsidRPr="007D75E8">
        <w:rPr>
          <w:sz w:val="22"/>
          <w:szCs w:val="22"/>
        </w:rPr>
        <w:t>consultation with the Portfolio Holder for Environment and Community Safety</w:t>
      </w:r>
      <w:r>
        <w:rPr>
          <w:sz w:val="22"/>
          <w:szCs w:val="22"/>
        </w:rPr>
        <w:t xml:space="preserve"> and Director for Place.</w:t>
      </w:r>
    </w:p>
    <w:p w14:paraId="6F31BAEA" w14:textId="77777777" w:rsidR="007B528E" w:rsidRDefault="007B528E" w:rsidP="008A06E3"/>
    <w:p w14:paraId="61DCA695" w14:textId="77777777" w:rsidR="007B528E" w:rsidRDefault="007B528E" w:rsidP="008A06E3">
      <w:r>
        <w:t>4.5</w:t>
      </w:r>
      <w:r>
        <w:tab/>
      </w:r>
      <w:r w:rsidRPr="007B528E">
        <w:rPr>
          <w:b/>
          <w:szCs w:val="24"/>
        </w:rPr>
        <w:t>Ward Councillors’ comments</w:t>
      </w:r>
    </w:p>
    <w:p w14:paraId="68EF7A78" w14:textId="77777777" w:rsidR="007B528E" w:rsidRDefault="007B528E" w:rsidP="008A06E3">
      <w:r>
        <w:tab/>
      </w:r>
      <w:r w:rsidRPr="005E158A">
        <w:rPr>
          <w:bCs/>
        </w:rPr>
        <w:t xml:space="preserve">None as </w:t>
      </w:r>
      <w:r>
        <w:rPr>
          <w:bCs/>
        </w:rPr>
        <w:t xml:space="preserve">recommendation </w:t>
      </w:r>
      <w:r w:rsidRPr="005E158A">
        <w:rPr>
          <w:bCs/>
        </w:rPr>
        <w:t>impacts all wards</w:t>
      </w:r>
    </w:p>
    <w:p w14:paraId="463A2D5A" w14:textId="77777777" w:rsidR="007B528E" w:rsidRDefault="007B528E" w:rsidP="008A06E3"/>
    <w:p w14:paraId="5D2878C9" w14:textId="67CA83BF" w:rsidR="007B528E" w:rsidRPr="007B528E" w:rsidRDefault="007B528E" w:rsidP="0025012F">
      <w:pPr>
        <w:spacing w:line="259" w:lineRule="auto"/>
        <w:rPr>
          <w:b/>
          <w:sz w:val="28"/>
          <w:szCs w:val="28"/>
        </w:rPr>
      </w:pPr>
      <w:r>
        <w:rPr>
          <w:b/>
          <w:sz w:val="28"/>
          <w:szCs w:val="28"/>
        </w:rPr>
        <w:t>5.0</w:t>
      </w:r>
      <w:r>
        <w:rPr>
          <w:b/>
          <w:sz w:val="28"/>
          <w:szCs w:val="28"/>
        </w:rPr>
        <w:tab/>
      </w:r>
      <w:r w:rsidRPr="007B528E">
        <w:rPr>
          <w:b/>
          <w:sz w:val="28"/>
          <w:szCs w:val="28"/>
        </w:rPr>
        <w:t>Risk Management Implications</w:t>
      </w:r>
    </w:p>
    <w:p w14:paraId="74AE9F77" w14:textId="77777777" w:rsidR="007B528E" w:rsidRDefault="007B528E" w:rsidP="008A06E3"/>
    <w:p w14:paraId="6A28A05F" w14:textId="77777777" w:rsidR="007B528E" w:rsidRDefault="007B528E" w:rsidP="007B528E">
      <w:pPr>
        <w:ind w:left="720" w:hanging="720"/>
      </w:pPr>
      <w:r>
        <w:t>5.1</w:t>
      </w:r>
      <w:r>
        <w:tab/>
        <w:t>Risks will be identified and monitored for the overall project within the service. The contractor (</w:t>
      </w:r>
      <w:r w:rsidR="00613584">
        <w:t xml:space="preserve">JB </w:t>
      </w:r>
      <w:proofErr w:type="spellStart"/>
      <w:r>
        <w:t>Riney</w:t>
      </w:r>
      <w:proofErr w:type="spellEnd"/>
      <w:r>
        <w:t xml:space="preserve">) is responsible for completing individual risk assessments, on a </w:t>
      </w:r>
      <w:proofErr w:type="gramStart"/>
      <w:r>
        <w:t>site by site</w:t>
      </w:r>
      <w:proofErr w:type="gramEnd"/>
      <w:r>
        <w:t xml:space="preserve"> basis. Any identified, specific risks will be monitored on the initiative as it moves forward.</w:t>
      </w:r>
    </w:p>
    <w:p w14:paraId="339D5E5D" w14:textId="77777777" w:rsidR="007B528E" w:rsidRDefault="007B528E" w:rsidP="008A06E3"/>
    <w:p w14:paraId="3739E74F" w14:textId="77777777" w:rsidR="007B528E" w:rsidRDefault="007B528E" w:rsidP="008A06E3">
      <w:r>
        <w:rPr>
          <w:rFonts w:cs="Arial"/>
          <w:szCs w:val="24"/>
          <w:lang w:val="en-US"/>
        </w:rPr>
        <w:t xml:space="preserve">Risks included on corporate or directorate risks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p>
    <w:p w14:paraId="436B8D27" w14:textId="77777777" w:rsidR="007B528E" w:rsidRDefault="007B528E" w:rsidP="008A06E3"/>
    <w:p w14:paraId="1012E7A3" w14:textId="77777777" w:rsidR="007B528E" w:rsidRDefault="001B48F1" w:rsidP="008A06E3">
      <w:r>
        <w:rPr>
          <w:rFonts w:cs="Arial"/>
          <w:szCs w:val="24"/>
          <w:lang w:val="en-US" w:eastAsia="en-GB"/>
        </w:rPr>
        <w:t xml:space="preserve">Separate risk registers in place? </w:t>
      </w:r>
      <w:r>
        <w:rPr>
          <w:rFonts w:cs="Arial"/>
          <w:b/>
          <w:bCs/>
          <w:szCs w:val="24"/>
          <w:lang w:val="en-US" w:eastAsia="en-GB"/>
        </w:rPr>
        <w:t>Yes</w:t>
      </w:r>
    </w:p>
    <w:p w14:paraId="404D2338" w14:textId="77777777" w:rsidR="007B528E" w:rsidRDefault="007B528E" w:rsidP="008A06E3"/>
    <w:p w14:paraId="6A4CEE5D" w14:textId="77777777" w:rsidR="007B528E" w:rsidRDefault="001B48F1" w:rsidP="008A06E3">
      <w:r>
        <w:t xml:space="preserve">The relevant risks contained in the register are attached/summarised below. </w:t>
      </w:r>
      <w:r w:rsidRPr="708573A1">
        <w:rPr>
          <w:rFonts w:cs="Arial"/>
          <w:b/>
          <w:bCs/>
          <w:lang w:val="en-US" w:eastAsia="en-GB"/>
        </w:rPr>
        <w:t>Yes</w:t>
      </w:r>
    </w:p>
    <w:p w14:paraId="24614984" w14:textId="68E17B27" w:rsidR="001B48F1" w:rsidRDefault="001B48F1" w:rsidP="008A06E3"/>
    <w:p w14:paraId="2D3E7DC8" w14:textId="516C29BD" w:rsidR="0025012F" w:rsidRDefault="0025012F" w:rsidP="008A06E3"/>
    <w:p w14:paraId="3D8A0776" w14:textId="734CFE80" w:rsidR="0025012F" w:rsidRDefault="0025012F" w:rsidP="008A06E3"/>
    <w:p w14:paraId="6BCC5D06" w14:textId="1A199802" w:rsidR="0025012F" w:rsidRDefault="0025012F" w:rsidP="008A06E3"/>
    <w:p w14:paraId="62E93CB2" w14:textId="28CA6CCE" w:rsidR="0025012F" w:rsidRDefault="0025012F" w:rsidP="008A06E3"/>
    <w:p w14:paraId="78BCE323" w14:textId="0162C0C9" w:rsidR="0025012F" w:rsidRDefault="0025012F" w:rsidP="008A06E3"/>
    <w:p w14:paraId="448A974A" w14:textId="13DADB89" w:rsidR="0025012F" w:rsidRDefault="0025012F" w:rsidP="008A06E3"/>
    <w:p w14:paraId="4E24DA0E" w14:textId="76CE2945" w:rsidR="0025012F" w:rsidRDefault="0025012F" w:rsidP="008A06E3"/>
    <w:p w14:paraId="5E122244" w14:textId="78B9819C" w:rsidR="0025012F" w:rsidRDefault="0025012F" w:rsidP="008A06E3"/>
    <w:p w14:paraId="7FAE47FC" w14:textId="5C0C9ABC" w:rsidR="0025012F" w:rsidRDefault="0025012F" w:rsidP="008A06E3"/>
    <w:p w14:paraId="6A9918CD" w14:textId="77777777" w:rsidR="0025012F" w:rsidRDefault="0025012F" w:rsidP="008A06E3"/>
    <w:p w14:paraId="434E1DBA" w14:textId="77777777" w:rsidR="001B48F1" w:rsidRDefault="001B48F1" w:rsidP="008A06E3">
      <w:r>
        <w:t xml:space="preserve">The following key risks should be </w:t>
      </w:r>
      <w:proofErr w:type="gramStart"/>
      <w:r>
        <w:t>taken into account</w:t>
      </w:r>
      <w:proofErr w:type="gramEnd"/>
      <w:r>
        <w:t xml:space="preserve"> when agreeing the recommendations in this report:</w:t>
      </w:r>
    </w:p>
    <w:p w14:paraId="26D73B11" w14:textId="77777777" w:rsidR="001B48F1" w:rsidRDefault="001B48F1" w:rsidP="008A06E3"/>
    <w:tbl>
      <w:tblPr>
        <w:tblW w:w="8789" w:type="dxa"/>
        <w:tblInd w:w="108" w:type="dxa"/>
        <w:tblCellMar>
          <w:left w:w="10" w:type="dxa"/>
          <w:right w:w="10" w:type="dxa"/>
        </w:tblCellMar>
        <w:tblLook w:val="04A0" w:firstRow="1" w:lastRow="0" w:firstColumn="1" w:lastColumn="0" w:noHBand="0" w:noVBand="1"/>
      </w:tblPr>
      <w:tblGrid>
        <w:gridCol w:w="3686"/>
        <w:gridCol w:w="3827"/>
        <w:gridCol w:w="1276"/>
      </w:tblGrid>
      <w:tr w:rsidR="001B48F1" w14:paraId="41D75342" w14:textId="77777777" w:rsidTr="0025012F">
        <w:trPr>
          <w:trHeight w:val="452"/>
          <w:tblHeader/>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A01D47E" w14:textId="77777777" w:rsidR="001B48F1" w:rsidRDefault="001B48F1" w:rsidP="005219A3">
            <w:pPr>
              <w:spacing w:line="247" w:lineRule="auto"/>
              <w:ind w:right="141"/>
              <w:rPr>
                <w:rFonts w:cs="Arial"/>
                <w:b/>
                <w:bCs/>
                <w:szCs w:val="24"/>
                <w:lang w:val="en-US" w:eastAsia="en-GB"/>
              </w:rPr>
            </w:pPr>
            <w:r>
              <w:rPr>
                <w:rFonts w:cs="Arial"/>
                <w:b/>
                <w:bCs/>
                <w:szCs w:val="24"/>
                <w:lang w:val="en-US" w:eastAsia="en-GB"/>
              </w:rPr>
              <w:t>Risk Description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341AD08" w14:textId="77777777" w:rsidR="001B48F1" w:rsidRDefault="001B48F1" w:rsidP="005219A3">
            <w:pPr>
              <w:spacing w:line="247" w:lineRule="auto"/>
              <w:ind w:right="141"/>
              <w:rPr>
                <w:rFonts w:cs="Arial"/>
                <w:b/>
                <w:bCs/>
                <w:szCs w:val="24"/>
                <w:lang w:val="en-US" w:eastAsia="en-GB"/>
              </w:rPr>
            </w:pPr>
            <w:r>
              <w:rPr>
                <w:rFonts w:cs="Arial"/>
                <w:b/>
                <w:bCs/>
                <w:szCs w:val="24"/>
                <w:lang w:val="en-US" w:eastAsia="en-GB"/>
              </w:rPr>
              <w:t>Mitigations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97DBC8" w14:textId="77777777" w:rsidR="001B48F1" w:rsidRDefault="001B48F1" w:rsidP="0025012F">
            <w:pPr>
              <w:spacing w:line="247" w:lineRule="auto"/>
              <w:ind w:left="171" w:right="141"/>
              <w:jc w:val="center"/>
              <w:rPr>
                <w:rFonts w:cs="Arial"/>
                <w:b/>
                <w:bCs/>
                <w:szCs w:val="24"/>
                <w:lang w:val="en-US" w:eastAsia="en-GB"/>
              </w:rPr>
            </w:pPr>
            <w:r>
              <w:rPr>
                <w:rFonts w:cs="Arial"/>
                <w:b/>
                <w:bCs/>
                <w:szCs w:val="24"/>
                <w:lang w:val="en-US" w:eastAsia="en-GB"/>
              </w:rPr>
              <w:t>RAG Status</w:t>
            </w:r>
          </w:p>
        </w:tc>
      </w:tr>
      <w:tr w:rsidR="001B48F1" w:rsidRPr="005E158A" w14:paraId="75680837" w14:textId="77777777" w:rsidTr="0025012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CA1EF61" w14:textId="77777777" w:rsidR="001B48F1" w:rsidRPr="00F516B7" w:rsidRDefault="001B48F1" w:rsidP="005219A3">
            <w:pPr>
              <w:pStyle w:val="CommentText"/>
              <w:rPr>
                <w:sz w:val="24"/>
                <w:szCs w:val="24"/>
              </w:rPr>
            </w:pPr>
            <w:r w:rsidRPr="00F516B7">
              <w:rPr>
                <w:sz w:val="24"/>
                <w:szCs w:val="24"/>
              </w:rPr>
              <w:t xml:space="preserve">If the proposed recommendation(s) are not agreed, </w:t>
            </w:r>
            <w:r>
              <w:rPr>
                <w:sz w:val="24"/>
                <w:szCs w:val="24"/>
              </w:rPr>
              <w:t>pothole complaints will increase.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69455C" w14:textId="77777777" w:rsidR="001B48F1" w:rsidRPr="00F516B7" w:rsidRDefault="001B48F1" w:rsidP="005219A3">
            <w:pPr>
              <w:pStyle w:val="ListParagraph"/>
              <w:numPr>
                <w:ilvl w:val="0"/>
                <w:numId w:val="14"/>
              </w:numPr>
              <w:ind w:left="164" w:hanging="164"/>
            </w:pPr>
            <w:r w:rsidRPr="00F516B7">
              <w:t xml:space="preserve">Agreement to the report’s proposed recommendation(s) will mitigate this risk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096D4A1" w14:textId="77777777" w:rsidR="001B48F1" w:rsidRPr="005E158A" w:rsidRDefault="001B48F1" w:rsidP="005219A3">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r w:rsidR="001B48F1" w:rsidRPr="005E158A" w14:paraId="6D8A9DC3" w14:textId="77777777" w:rsidTr="0025012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101D1E" w14:textId="77777777" w:rsidR="001B48F1" w:rsidRPr="00F94178" w:rsidRDefault="001B48F1" w:rsidP="005219A3">
            <w:pPr>
              <w:spacing w:line="247" w:lineRule="auto"/>
              <w:ind w:right="141"/>
              <w:rPr>
                <w:rFonts w:cs="Arial"/>
                <w:szCs w:val="24"/>
                <w:lang w:val="en-US" w:eastAsia="en-GB"/>
              </w:rPr>
            </w:pPr>
            <w:r>
              <w:rPr>
                <w:rFonts w:cs="Arial"/>
                <w:szCs w:val="24"/>
                <w:lang w:val="en-US" w:eastAsia="en-GB"/>
              </w:rPr>
              <w:t>If the proposed recommendation(s) are not agreed insurance claims could increase at a financial cost to the authority.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39DA8C" w14:textId="77777777" w:rsidR="001B48F1" w:rsidRPr="00F94178" w:rsidRDefault="001B48F1" w:rsidP="005219A3">
            <w:pPr>
              <w:pStyle w:val="ListParagraph"/>
              <w:numPr>
                <w:ilvl w:val="0"/>
                <w:numId w:val="14"/>
              </w:numPr>
              <w:ind w:left="164" w:hanging="164"/>
              <w:rPr>
                <w:lang w:val="en-US"/>
              </w:rPr>
            </w:pPr>
            <w:r w:rsidRPr="00F516B7">
              <w:t>Agreement to the report’s proposed recommendation(s) will mitigate this ris</w:t>
            </w:r>
            <w:r>
              <w:t>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2281EDC0" w14:textId="77777777" w:rsidR="001B48F1" w:rsidRPr="005E158A" w:rsidRDefault="001B48F1" w:rsidP="005219A3">
            <w:pPr>
              <w:spacing w:line="247" w:lineRule="auto"/>
              <w:ind w:left="171" w:right="141"/>
              <w:jc w:val="center"/>
              <w:rPr>
                <w:rFonts w:cs="Arial"/>
                <w:b/>
                <w:bCs/>
                <w:szCs w:val="24"/>
                <w:lang w:val="en-US" w:eastAsia="en-GB"/>
              </w:rPr>
            </w:pPr>
            <w:r>
              <w:rPr>
                <w:rFonts w:cs="Arial"/>
                <w:b/>
                <w:bCs/>
                <w:szCs w:val="24"/>
                <w:lang w:val="en-US" w:eastAsia="en-GB"/>
              </w:rPr>
              <w:t xml:space="preserve">GREEN </w:t>
            </w:r>
          </w:p>
        </w:tc>
      </w:tr>
    </w:tbl>
    <w:p w14:paraId="3737E193" w14:textId="77777777" w:rsidR="001B48F1" w:rsidRDefault="001B48F1" w:rsidP="008A06E3"/>
    <w:p w14:paraId="75D5A608" w14:textId="77777777" w:rsidR="001B48F1" w:rsidRPr="001B48F1" w:rsidRDefault="00050722" w:rsidP="008A06E3">
      <w:pPr>
        <w:rPr>
          <w:b/>
          <w:sz w:val="28"/>
          <w:szCs w:val="28"/>
        </w:rPr>
      </w:pPr>
      <w:r>
        <w:rPr>
          <w:b/>
          <w:sz w:val="28"/>
          <w:szCs w:val="28"/>
        </w:rPr>
        <w:t>6.0</w:t>
      </w:r>
      <w:r>
        <w:rPr>
          <w:b/>
          <w:sz w:val="28"/>
          <w:szCs w:val="28"/>
        </w:rPr>
        <w:tab/>
      </w:r>
      <w:r w:rsidR="001B48F1" w:rsidRPr="001B48F1">
        <w:rPr>
          <w:b/>
          <w:sz w:val="28"/>
          <w:szCs w:val="28"/>
        </w:rPr>
        <w:t>Procurement Implications</w:t>
      </w:r>
    </w:p>
    <w:p w14:paraId="204F74BF" w14:textId="77777777" w:rsidR="001B48F1" w:rsidRDefault="001B48F1" w:rsidP="008A06E3"/>
    <w:p w14:paraId="233E9656" w14:textId="77777777" w:rsidR="00D26D54" w:rsidRDefault="00D26D54" w:rsidP="00D26D54">
      <w:pPr>
        <w:ind w:left="720" w:hanging="720"/>
      </w:pPr>
      <w:r>
        <w:t>6.1</w:t>
      </w:r>
      <w:r>
        <w:tab/>
        <w:t xml:space="preserve">The activity set out in this report will be delivered via Harrow’s current highways works contract with JB </w:t>
      </w:r>
      <w:proofErr w:type="spellStart"/>
      <w:r>
        <w:t>Riney</w:t>
      </w:r>
      <w:proofErr w:type="spellEnd"/>
      <w:r>
        <w:t xml:space="preserve">, during its remaining term, until the </w:t>
      </w:r>
      <w:proofErr w:type="gramStart"/>
      <w:r>
        <w:t>31</w:t>
      </w:r>
      <w:r w:rsidRPr="00963E9B">
        <w:rPr>
          <w:vertAlign w:val="superscript"/>
        </w:rPr>
        <w:t>st</w:t>
      </w:r>
      <w:proofErr w:type="gramEnd"/>
      <w:r>
        <w:t xml:space="preserve"> March 2025.</w:t>
      </w:r>
    </w:p>
    <w:p w14:paraId="331A17A4" w14:textId="77777777" w:rsidR="001B48F1" w:rsidRDefault="001B48F1" w:rsidP="008A06E3"/>
    <w:p w14:paraId="0B09C37A" w14:textId="77777777" w:rsidR="00050722" w:rsidRPr="00050722" w:rsidRDefault="00050722" w:rsidP="008A06E3">
      <w:pPr>
        <w:rPr>
          <w:b/>
          <w:sz w:val="28"/>
          <w:szCs w:val="28"/>
        </w:rPr>
      </w:pPr>
      <w:r w:rsidRPr="00050722">
        <w:rPr>
          <w:b/>
          <w:sz w:val="28"/>
          <w:szCs w:val="28"/>
        </w:rPr>
        <w:t>7.0</w:t>
      </w:r>
      <w:r w:rsidRPr="00050722">
        <w:rPr>
          <w:b/>
          <w:sz w:val="28"/>
          <w:szCs w:val="28"/>
        </w:rPr>
        <w:tab/>
        <w:t>Legal Implications</w:t>
      </w:r>
    </w:p>
    <w:p w14:paraId="109CCB15" w14:textId="77777777" w:rsidR="00050722" w:rsidRDefault="00050722" w:rsidP="008A06E3"/>
    <w:p w14:paraId="6A279B19" w14:textId="77777777" w:rsidR="00D26D54" w:rsidRDefault="00D26D54" w:rsidP="00D26D54">
      <w:pPr>
        <w:ind w:left="720" w:hanging="720"/>
      </w:pPr>
      <w:r>
        <w:t>7.1</w:t>
      </w:r>
      <w:r>
        <w:tab/>
        <w:t>The recommendation enables the Council to meet its statutory duty to maintain the local highway in a safe condition, as prescribed in the Highways Act 1980, s41. It will also provide the Council with a defence under s58 of the same legislation, in any legal action/insurance claims for damages where it is alleged that the injury or damage resulted from the Council’s failure to maintain the public highway.</w:t>
      </w:r>
    </w:p>
    <w:p w14:paraId="0C761050" w14:textId="77777777" w:rsidR="00050722" w:rsidRDefault="00050722" w:rsidP="008A06E3"/>
    <w:p w14:paraId="285C74B4" w14:textId="77777777" w:rsidR="001F1178" w:rsidRDefault="00501132">
      <w:pPr>
        <w:ind w:left="720" w:hanging="720"/>
      </w:pPr>
      <w:r>
        <w:t>7.2</w:t>
      </w:r>
      <w:r>
        <w:tab/>
        <w:t xml:space="preserve">There are no implications in terms of the external procurement rules and as the proposed works will be provided under an existing works contract with JB </w:t>
      </w:r>
      <w:proofErr w:type="spellStart"/>
      <w:r>
        <w:t>Riney</w:t>
      </w:r>
      <w:proofErr w:type="spellEnd"/>
      <w:r>
        <w:t xml:space="preserve"> then there are no legal implications surrounding the internal contract procedure rules in terms of procurement.</w:t>
      </w:r>
    </w:p>
    <w:p w14:paraId="7DF5D43C" w14:textId="77777777" w:rsidR="00501132" w:rsidRDefault="00501132" w:rsidP="008A06E3"/>
    <w:p w14:paraId="450C0E55" w14:textId="495990DC" w:rsidR="00DB4FAE" w:rsidRDefault="00DB4FAE" w:rsidP="0025012F">
      <w:pPr>
        <w:ind w:left="720" w:hanging="720"/>
      </w:pPr>
      <w:r>
        <w:t>7.3</w:t>
      </w:r>
      <w:r>
        <w:tab/>
        <w:t xml:space="preserve">If the Government funding which is noted in recommendation 2 uses a funding </w:t>
      </w:r>
      <w:proofErr w:type="gramStart"/>
      <w:r>
        <w:t>grant</w:t>
      </w:r>
      <w:proofErr w:type="gramEnd"/>
      <w:r>
        <w:t xml:space="preserve"> then the grant terms should be carefully reviewed to ensure compliance.</w:t>
      </w:r>
    </w:p>
    <w:p w14:paraId="7A8EB8EE" w14:textId="77777777" w:rsidR="00501132" w:rsidRDefault="00501132" w:rsidP="008A06E3"/>
    <w:p w14:paraId="50596B6F" w14:textId="77777777" w:rsidR="001B48F1" w:rsidRPr="00050722" w:rsidRDefault="00050722" w:rsidP="008A06E3">
      <w:pPr>
        <w:rPr>
          <w:b/>
          <w:sz w:val="28"/>
          <w:szCs w:val="28"/>
        </w:rPr>
      </w:pPr>
      <w:r w:rsidRPr="00050722">
        <w:rPr>
          <w:b/>
          <w:sz w:val="28"/>
          <w:szCs w:val="28"/>
        </w:rPr>
        <w:t>8.0</w:t>
      </w:r>
      <w:r w:rsidRPr="00050722">
        <w:rPr>
          <w:b/>
          <w:sz w:val="28"/>
          <w:szCs w:val="28"/>
        </w:rPr>
        <w:tab/>
      </w:r>
      <w:r>
        <w:rPr>
          <w:b/>
          <w:sz w:val="28"/>
          <w:szCs w:val="28"/>
        </w:rPr>
        <w:t>Financial Implications</w:t>
      </w:r>
    </w:p>
    <w:p w14:paraId="117B6D99" w14:textId="77777777" w:rsidR="00050722" w:rsidRDefault="00050722" w:rsidP="008A06E3"/>
    <w:p w14:paraId="47284C1E" w14:textId="77777777" w:rsidR="00B175EF" w:rsidRDefault="00B175EF" w:rsidP="00B175EF">
      <w:pPr>
        <w:ind w:left="720" w:hanging="720"/>
      </w:pPr>
      <w:r>
        <w:t>8.1</w:t>
      </w:r>
      <w:r>
        <w:tab/>
        <w:t>The government’s funding allocation, referenced in paragraph 3.2, above, will be used to fund the introduction of this programme, alongside</w:t>
      </w:r>
      <w:r w:rsidR="00DB4FAE">
        <w:t xml:space="preserve"> a proportion of</w:t>
      </w:r>
      <w:r>
        <w:t xml:space="preserve"> the recent successful insurance claim.</w:t>
      </w:r>
    </w:p>
    <w:p w14:paraId="6FFCE3F3" w14:textId="77777777" w:rsidR="00050722" w:rsidRDefault="00050722" w:rsidP="008A06E3"/>
    <w:p w14:paraId="53C1E54D" w14:textId="77777777" w:rsidR="00050722" w:rsidRPr="00050722" w:rsidRDefault="00050722" w:rsidP="008A06E3">
      <w:pPr>
        <w:rPr>
          <w:b/>
          <w:sz w:val="28"/>
          <w:szCs w:val="28"/>
        </w:rPr>
      </w:pPr>
      <w:r w:rsidRPr="00050722">
        <w:rPr>
          <w:b/>
          <w:sz w:val="28"/>
          <w:szCs w:val="28"/>
        </w:rPr>
        <w:t>9.0</w:t>
      </w:r>
      <w:r w:rsidRPr="00050722">
        <w:rPr>
          <w:b/>
          <w:sz w:val="28"/>
          <w:szCs w:val="28"/>
        </w:rPr>
        <w:tab/>
        <w:t>Equalities implications/Public Sector Equality Duty</w:t>
      </w:r>
    </w:p>
    <w:p w14:paraId="508696E9" w14:textId="77777777" w:rsidR="00050722" w:rsidRDefault="00050722" w:rsidP="008A06E3"/>
    <w:p w14:paraId="56583D9D" w14:textId="77777777" w:rsidR="00050722" w:rsidRDefault="00050722" w:rsidP="00050722">
      <w:pPr>
        <w:ind w:left="720" w:hanging="720"/>
      </w:pPr>
      <w:r>
        <w:t>9.1</w:t>
      </w:r>
      <w:r>
        <w:tab/>
      </w:r>
      <w:r w:rsidRPr="0083407E">
        <w:rPr>
          <w:szCs w:val="24"/>
        </w:rPr>
        <w:t xml:space="preserve">There are no physical changes to the highways </w:t>
      </w:r>
      <w:proofErr w:type="gramStart"/>
      <w:r w:rsidRPr="0083407E">
        <w:rPr>
          <w:szCs w:val="24"/>
        </w:rPr>
        <w:t>as a result of</w:t>
      </w:r>
      <w:proofErr w:type="gramEnd"/>
      <w:r w:rsidRPr="0083407E">
        <w:rPr>
          <w:szCs w:val="24"/>
        </w:rPr>
        <w:t xml:space="preserve"> these works which might affect accessibility</w:t>
      </w:r>
      <w:r w:rsidR="00D26D54">
        <w:rPr>
          <w:szCs w:val="24"/>
        </w:rPr>
        <w:t>.</w:t>
      </w:r>
    </w:p>
    <w:p w14:paraId="12408921" w14:textId="77777777" w:rsidR="00050722" w:rsidRDefault="00050722" w:rsidP="008A06E3"/>
    <w:p w14:paraId="50D96957" w14:textId="77777777" w:rsidR="00050722" w:rsidRDefault="00050722" w:rsidP="008A06E3">
      <w:r>
        <w:t>9.2</w:t>
      </w:r>
      <w:r>
        <w:tab/>
      </w:r>
      <w:r w:rsidRPr="0083407E">
        <w:rPr>
          <w:szCs w:val="24"/>
        </w:rPr>
        <w:t>There are no equalities implication</w:t>
      </w:r>
      <w:r w:rsidR="00124540">
        <w:rPr>
          <w:szCs w:val="24"/>
        </w:rPr>
        <w:t>s</w:t>
      </w:r>
      <w:r w:rsidRPr="0083407E">
        <w:rPr>
          <w:szCs w:val="24"/>
        </w:rPr>
        <w:t xml:space="preserve"> to this decision</w:t>
      </w:r>
    </w:p>
    <w:p w14:paraId="3FAB0AD8" w14:textId="77777777" w:rsidR="00050722" w:rsidRDefault="00050722" w:rsidP="008A06E3"/>
    <w:p w14:paraId="683594E1" w14:textId="77777777" w:rsidR="007B528E" w:rsidRPr="00050722" w:rsidRDefault="00050722" w:rsidP="008A06E3">
      <w:pPr>
        <w:rPr>
          <w:b/>
          <w:sz w:val="28"/>
          <w:szCs w:val="28"/>
        </w:rPr>
      </w:pPr>
      <w:r w:rsidRPr="00050722">
        <w:rPr>
          <w:b/>
          <w:sz w:val="28"/>
          <w:szCs w:val="28"/>
        </w:rPr>
        <w:t>10.0</w:t>
      </w:r>
      <w:r w:rsidRPr="00050722">
        <w:rPr>
          <w:b/>
          <w:sz w:val="28"/>
          <w:szCs w:val="28"/>
        </w:rPr>
        <w:tab/>
        <w:t>Council Priorities</w:t>
      </w:r>
    </w:p>
    <w:p w14:paraId="6A9D7C50" w14:textId="77777777" w:rsidR="00050722" w:rsidRDefault="00050722" w:rsidP="008A06E3"/>
    <w:p w14:paraId="36B6FD94" w14:textId="77777777" w:rsidR="00050722" w:rsidRDefault="00050722" w:rsidP="00050722">
      <w:pPr>
        <w:ind w:left="720" w:hanging="720"/>
        <w:rPr>
          <w:b/>
          <w:bCs/>
        </w:rPr>
      </w:pPr>
      <w:r>
        <w:t>10.1</w:t>
      </w:r>
      <w:r>
        <w:tab/>
      </w:r>
      <w:r w:rsidRPr="00050722">
        <w:rPr>
          <w:bCs/>
        </w:rPr>
        <w:t>This proposal supports Harrow’s Corporate Priorities and Flagship Actions, that</w:t>
      </w:r>
      <w:r>
        <w:rPr>
          <w:bCs/>
        </w:rPr>
        <w:t>:</w:t>
      </w:r>
    </w:p>
    <w:p w14:paraId="252ADB8D" w14:textId="77777777" w:rsidR="00050722" w:rsidRPr="00050722" w:rsidRDefault="00050722" w:rsidP="00050722">
      <w:pPr>
        <w:pStyle w:val="ListParagraph"/>
        <w:numPr>
          <w:ilvl w:val="0"/>
          <w:numId w:val="27"/>
        </w:numPr>
      </w:pPr>
      <w:r>
        <w:rPr>
          <w:b/>
          <w:bCs/>
        </w:rPr>
        <w:t>“Puts Residents F</w:t>
      </w:r>
      <w:r w:rsidRPr="00050722">
        <w:rPr>
          <w:b/>
          <w:bCs/>
        </w:rPr>
        <w:t>irst” and</w:t>
      </w:r>
      <w:r>
        <w:rPr>
          <w:b/>
          <w:bCs/>
        </w:rPr>
        <w:t>,</w:t>
      </w:r>
    </w:p>
    <w:p w14:paraId="78358051" w14:textId="77777777" w:rsidR="00050722" w:rsidRPr="00050722" w:rsidRDefault="00050722" w:rsidP="00050722">
      <w:pPr>
        <w:pStyle w:val="ListParagraph"/>
        <w:numPr>
          <w:ilvl w:val="0"/>
          <w:numId w:val="27"/>
        </w:numPr>
      </w:pPr>
      <w:r>
        <w:rPr>
          <w:b/>
          <w:bCs/>
        </w:rPr>
        <w:t>“A Borough that is Safe and C</w:t>
      </w:r>
      <w:r w:rsidRPr="00050722">
        <w:rPr>
          <w:b/>
          <w:bCs/>
        </w:rPr>
        <w:t>lean”.</w:t>
      </w:r>
    </w:p>
    <w:p w14:paraId="3788AA4C" w14:textId="77777777" w:rsidR="00050722" w:rsidRDefault="00050722" w:rsidP="00050722"/>
    <w:p w14:paraId="10F9FDA7" w14:textId="77777777" w:rsidR="00050722" w:rsidRPr="00050722" w:rsidRDefault="00050722" w:rsidP="00050722">
      <w:pPr>
        <w:ind w:left="720" w:hanging="720"/>
      </w:pPr>
      <w:r>
        <w:t>10.2</w:t>
      </w:r>
      <w:r>
        <w:tab/>
      </w:r>
      <w:r w:rsidRPr="00050722">
        <w:rPr>
          <w:bCs/>
        </w:rPr>
        <w:t>It will also help deliver the Council’s overall vision of</w:t>
      </w:r>
      <w:r w:rsidRPr="00050722">
        <w:rPr>
          <w:b/>
          <w:bCs/>
        </w:rPr>
        <w:t xml:space="preserve"> Restoring Pride in Harrow</w:t>
      </w:r>
      <w:r>
        <w:rPr>
          <w:b/>
          <w:bCs/>
        </w:rPr>
        <w:t>.</w:t>
      </w:r>
    </w:p>
    <w:p w14:paraId="1B428BFB" w14:textId="77777777" w:rsidR="00050722" w:rsidRDefault="00050722" w:rsidP="00050722">
      <w:pPr>
        <w:pStyle w:val="Heading2"/>
        <w:spacing w:before="480" w:after="240"/>
      </w:pPr>
      <w:r>
        <w:t>Section 3 - Statutory Officer Clearance</w:t>
      </w:r>
    </w:p>
    <w:p w14:paraId="6300EFBA" w14:textId="00A05EFB" w:rsidR="00050722" w:rsidRPr="00C530CC" w:rsidRDefault="00050722" w:rsidP="00050722">
      <w:pPr>
        <w:rPr>
          <w:sz w:val="28"/>
        </w:rPr>
      </w:pPr>
      <w:r w:rsidRPr="00C530CC">
        <w:rPr>
          <w:b/>
          <w:sz w:val="28"/>
        </w:rPr>
        <w:t xml:space="preserve">Statutory Officer: </w:t>
      </w:r>
      <w:r w:rsidR="00425C98" w:rsidRPr="00425C98">
        <w:rPr>
          <w:b/>
          <w:sz w:val="28"/>
        </w:rPr>
        <w:t>Sharon Daniels</w:t>
      </w:r>
    </w:p>
    <w:p w14:paraId="7E12E899" w14:textId="3CA75E23" w:rsidR="00050722" w:rsidRPr="00425C98" w:rsidRDefault="00050722" w:rsidP="00425C98">
      <w:r w:rsidRPr="00C530CC">
        <w:t>Signed by the Chief Financial Officer</w:t>
      </w:r>
    </w:p>
    <w:p w14:paraId="36722C7F" w14:textId="5B867F41" w:rsidR="00050722" w:rsidRPr="00C530CC" w:rsidRDefault="00050722" w:rsidP="00050722">
      <w:pPr>
        <w:spacing w:after="480"/>
        <w:rPr>
          <w:sz w:val="28"/>
        </w:rPr>
      </w:pPr>
      <w:r w:rsidRPr="00C530CC">
        <w:rPr>
          <w:b/>
          <w:sz w:val="28"/>
        </w:rPr>
        <w:t xml:space="preserve">Date: </w:t>
      </w:r>
      <w:r w:rsidR="0025012F">
        <w:rPr>
          <w:b/>
          <w:sz w:val="28"/>
        </w:rPr>
        <w:t>17 January 2024</w:t>
      </w:r>
    </w:p>
    <w:p w14:paraId="5521C1CD" w14:textId="340A1A94" w:rsidR="00050722" w:rsidRPr="00C530CC" w:rsidRDefault="00050722" w:rsidP="00050722">
      <w:pPr>
        <w:rPr>
          <w:sz w:val="28"/>
        </w:rPr>
      </w:pPr>
      <w:r w:rsidRPr="00C530CC">
        <w:rPr>
          <w:b/>
          <w:sz w:val="28"/>
        </w:rPr>
        <w:t xml:space="preserve">Statutory Officer: </w:t>
      </w:r>
      <w:r w:rsidR="0024605C" w:rsidRPr="0024605C">
        <w:rPr>
          <w:b/>
          <w:sz w:val="28"/>
        </w:rPr>
        <w:t>Graham McIntosh</w:t>
      </w:r>
    </w:p>
    <w:p w14:paraId="314DCB0F" w14:textId="434A99CF" w:rsidR="00050722" w:rsidRPr="00425C98" w:rsidRDefault="00050722" w:rsidP="00050722">
      <w:r w:rsidRPr="00C530CC">
        <w:t>Signed on behalf of the Monitoring Officer</w:t>
      </w:r>
    </w:p>
    <w:p w14:paraId="1073C8A2" w14:textId="3B079FC0" w:rsidR="00050722" w:rsidRPr="00C530CC" w:rsidRDefault="00050722" w:rsidP="00050722">
      <w:pPr>
        <w:spacing w:after="480"/>
        <w:rPr>
          <w:sz w:val="28"/>
        </w:rPr>
      </w:pPr>
      <w:r w:rsidRPr="00C530CC">
        <w:rPr>
          <w:b/>
          <w:sz w:val="28"/>
        </w:rPr>
        <w:t xml:space="preserve">Date: </w:t>
      </w:r>
      <w:r w:rsidR="0025012F">
        <w:rPr>
          <w:b/>
          <w:sz w:val="28"/>
        </w:rPr>
        <w:t>16 January 2024</w:t>
      </w:r>
    </w:p>
    <w:p w14:paraId="44E49B95" w14:textId="450E3924" w:rsidR="00050722" w:rsidRPr="00C530CC" w:rsidRDefault="00050722" w:rsidP="00050722">
      <w:pPr>
        <w:rPr>
          <w:sz w:val="28"/>
        </w:rPr>
      </w:pPr>
      <w:r w:rsidRPr="00C530CC">
        <w:rPr>
          <w:b/>
          <w:sz w:val="28"/>
        </w:rPr>
        <w:t xml:space="preserve">Chief Officer: </w:t>
      </w:r>
      <w:r w:rsidR="00425C98" w:rsidRPr="00425C98">
        <w:rPr>
          <w:b/>
          <w:sz w:val="28"/>
        </w:rPr>
        <w:t>Dipti Patel</w:t>
      </w:r>
    </w:p>
    <w:p w14:paraId="11318DD4" w14:textId="77777777" w:rsidR="00050722" w:rsidRPr="00C530CC" w:rsidRDefault="00050722" w:rsidP="00050722">
      <w:r w:rsidRPr="00C530CC">
        <w:t>Signed off by the Corporate Director</w:t>
      </w:r>
    </w:p>
    <w:p w14:paraId="41606731" w14:textId="2885E46F" w:rsidR="00050722" w:rsidRPr="00C530CC" w:rsidRDefault="00050722" w:rsidP="00050722">
      <w:pPr>
        <w:spacing w:after="480"/>
        <w:rPr>
          <w:sz w:val="28"/>
        </w:rPr>
      </w:pPr>
      <w:r w:rsidRPr="00C530CC">
        <w:rPr>
          <w:b/>
          <w:sz w:val="28"/>
        </w:rPr>
        <w:t xml:space="preserve">Date: </w:t>
      </w:r>
      <w:r w:rsidR="0025012F">
        <w:rPr>
          <w:b/>
          <w:sz w:val="28"/>
        </w:rPr>
        <w:t>16 January 2024</w:t>
      </w:r>
    </w:p>
    <w:p w14:paraId="2A63948D" w14:textId="35BDF72C" w:rsidR="00050722" w:rsidRPr="00C530CC" w:rsidRDefault="00050722" w:rsidP="00050722">
      <w:pPr>
        <w:rPr>
          <w:sz w:val="28"/>
        </w:rPr>
      </w:pPr>
      <w:r w:rsidRPr="00C530CC">
        <w:rPr>
          <w:b/>
          <w:sz w:val="28"/>
        </w:rPr>
        <w:t xml:space="preserve">Head of Procurement: </w:t>
      </w:r>
      <w:r w:rsidR="00425C98" w:rsidRPr="00425C98">
        <w:rPr>
          <w:b/>
          <w:sz w:val="28"/>
        </w:rPr>
        <w:t>David Hayes</w:t>
      </w:r>
    </w:p>
    <w:p w14:paraId="49469F38" w14:textId="13F1F9F0" w:rsidR="00050722" w:rsidRPr="00C530CC" w:rsidRDefault="00050722" w:rsidP="00050722">
      <w:r w:rsidRPr="00C530CC">
        <w:t xml:space="preserve">Signed on behalf </w:t>
      </w:r>
      <w:r w:rsidR="008E0D27" w:rsidRPr="00C530CC">
        <w:t>of the</w:t>
      </w:r>
      <w:r w:rsidRPr="00C530CC">
        <w:t xml:space="preserve"> Head of Procurement</w:t>
      </w:r>
    </w:p>
    <w:p w14:paraId="52F02EF0" w14:textId="32FE5104" w:rsidR="00050722" w:rsidRPr="00C530CC" w:rsidRDefault="00050722" w:rsidP="00425C98">
      <w:pPr>
        <w:rPr>
          <w:sz w:val="28"/>
        </w:rPr>
      </w:pPr>
      <w:r w:rsidRPr="00C530CC">
        <w:rPr>
          <w:b/>
          <w:sz w:val="28"/>
        </w:rPr>
        <w:t xml:space="preserve">Date: </w:t>
      </w:r>
      <w:r w:rsidR="0025012F">
        <w:rPr>
          <w:b/>
          <w:sz w:val="28"/>
        </w:rPr>
        <w:t>1</w:t>
      </w:r>
      <w:r w:rsidR="008E0D27">
        <w:rPr>
          <w:b/>
          <w:sz w:val="28"/>
        </w:rPr>
        <w:t>7</w:t>
      </w:r>
      <w:r w:rsidR="0025012F">
        <w:rPr>
          <w:b/>
          <w:sz w:val="28"/>
        </w:rPr>
        <w:t xml:space="preserve"> January 2024</w:t>
      </w:r>
    </w:p>
    <w:p w14:paraId="0F9F632C" w14:textId="77777777" w:rsidR="00425C98" w:rsidRDefault="00425C98" w:rsidP="00050722">
      <w:pPr>
        <w:rPr>
          <w:b/>
          <w:sz w:val="28"/>
        </w:rPr>
      </w:pPr>
    </w:p>
    <w:p w14:paraId="63458394" w14:textId="4DB2E275" w:rsidR="00050722" w:rsidRPr="00C530CC" w:rsidRDefault="00050722" w:rsidP="00050722">
      <w:pPr>
        <w:rPr>
          <w:sz w:val="28"/>
        </w:rPr>
      </w:pPr>
      <w:r w:rsidRPr="00C530CC">
        <w:rPr>
          <w:b/>
          <w:sz w:val="28"/>
        </w:rPr>
        <w:t xml:space="preserve">Head of Internal Audit: </w:t>
      </w:r>
      <w:r w:rsidR="00425C98" w:rsidRPr="00425C98">
        <w:rPr>
          <w:b/>
          <w:sz w:val="28"/>
        </w:rPr>
        <w:t>Neale Burns</w:t>
      </w:r>
    </w:p>
    <w:p w14:paraId="00E78950" w14:textId="56079BA3" w:rsidR="00050722" w:rsidRPr="00425C98" w:rsidRDefault="00050722" w:rsidP="00050722">
      <w:r w:rsidRPr="00C530CC">
        <w:t>Signed on behalf of Head of Internal Audit</w:t>
      </w:r>
    </w:p>
    <w:p w14:paraId="7B87B106" w14:textId="593863A1" w:rsidR="00050722" w:rsidRPr="00425C98" w:rsidRDefault="00050722" w:rsidP="00425C98">
      <w:pPr>
        <w:pStyle w:val="Heading2"/>
        <w:spacing w:after="240"/>
        <w:rPr>
          <w:rFonts w:ascii="Arial" w:hAnsi="Arial"/>
          <w:sz w:val="28"/>
        </w:rPr>
      </w:pPr>
      <w:r w:rsidRPr="00F42E1E">
        <w:rPr>
          <w:rFonts w:ascii="Arial" w:hAnsi="Arial"/>
          <w:sz w:val="28"/>
        </w:rPr>
        <w:t>Date:</w:t>
      </w:r>
      <w:r w:rsidR="000F6E00">
        <w:rPr>
          <w:rFonts w:ascii="Arial" w:hAnsi="Arial"/>
          <w:sz w:val="28"/>
        </w:rPr>
        <w:t xml:space="preserve"> 17 January 2024</w:t>
      </w:r>
    </w:p>
    <w:p w14:paraId="1F9F3A5A" w14:textId="77777777" w:rsidR="00050722" w:rsidRPr="00F42E1E" w:rsidRDefault="00050722" w:rsidP="00050722">
      <w:r w:rsidRPr="005A6BCB">
        <w:rPr>
          <w:b/>
          <w:bCs/>
          <w:sz w:val="28"/>
        </w:rPr>
        <w:t xml:space="preserve">Has the Portfolio Holder(s) been consulted?  Yes </w:t>
      </w:r>
      <w:sdt>
        <w:sdtPr>
          <w:rPr>
            <w:b/>
            <w:bCs/>
            <w:sz w:val="28"/>
          </w:rPr>
          <w:id w:val="1858857391"/>
        </w:sdtPr>
        <w:sdtEndPr/>
        <w:sdtContent>
          <w:r>
            <w:rPr>
              <w:rFonts w:ascii="MS Gothic" w:eastAsia="MS Gothic" w:hAnsi="MS Gothic" w:hint="eastAsia"/>
              <w:b/>
              <w:bCs/>
              <w:sz w:val="28"/>
            </w:rPr>
            <w:t>☒</w:t>
          </w:r>
        </w:sdtContent>
      </w:sdt>
    </w:p>
    <w:p w14:paraId="3A8E5C3F" w14:textId="77777777" w:rsidR="00050722" w:rsidRPr="00435B5D" w:rsidRDefault="00050722" w:rsidP="00050722">
      <w:pPr>
        <w:pStyle w:val="Heading2"/>
        <w:spacing w:before="480" w:after="240"/>
      </w:pPr>
      <w:r>
        <w:t>Mandatory Checks</w:t>
      </w:r>
    </w:p>
    <w:p w14:paraId="0275B6A8" w14:textId="77777777" w:rsidR="00050722" w:rsidRPr="00A406F3" w:rsidRDefault="00050722" w:rsidP="00050722">
      <w:pPr>
        <w:pStyle w:val="Heading3"/>
        <w:ind w:left="0" w:firstLine="0"/>
      </w:pPr>
      <w:r w:rsidRPr="003313EA">
        <w:t xml:space="preserve">Ward Councillors </w:t>
      </w:r>
      <w:r>
        <w:t xml:space="preserve">notified:  </w:t>
      </w:r>
      <w:r w:rsidRPr="00A406F3">
        <w:t>NO</w:t>
      </w:r>
      <w:r w:rsidR="004C6768">
        <w:t xml:space="preserve">, </w:t>
      </w:r>
      <w:r w:rsidRPr="00333FAA">
        <w:t>as it impacts on all Wards</w:t>
      </w:r>
    </w:p>
    <w:p w14:paraId="78ECEF5E" w14:textId="77777777" w:rsidR="00050722" w:rsidRDefault="00050722" w:rsidP="00050722">
      <w:pPr>
        <w:pStyle w:val="Heading3"/>
        <w:spacing w:before="240"/>
      </w:pPr>
      <w:proofErr w:type="spellStart"/>
      <w:r w:rsidRPr="00202D79">
        <w:t>EqIA</w:t>
      </w:r>
      <w:proofErr w:type="spellEnd"/>
      <w:r w:rsidRPr="00202D79">
        <w:t xml:space="preserve"> carried out:</w:t>
      </w:r>
      <w:r w:rsidR="004C6768">
        <w:t xml:space="preserve"> </w:t>
      </w:r>
      <w:r w:rsidRPr="00202D79">
        <w:t>NO</w:t>
      </w:r>
    </w:p>
    <w:p w14:paraId="34A7ED07" w14:textId="77777777" w:rsidR="00050722" w:rsidRDefault="00050722" w:rsidP="00050722">
      <w:pPr>
        <w:jc w:val="both"/>
      </w:pPr>
    </w:p>
    <w:p w14:paraId="293CE41C" w14:textId="77777777" w:rsidR="00050722" w:rsidRPr="009E343B" w:rsidRDefault="00050722" w:rsidP="00050722">
      <w:pPr>
        <w:jc w:val="both"/>
      </w:pPr>
      <w:r>
        <w:t>There are no equalities implication</w:t>
      </w:r>
      <w:r w:rsidR="004C6768">
        <w:t>s</w:t>
      </w:r>
      <w:r>
        <w:t xml:space="preserve"> to this decision as covers all Wards and residents.</w:t>
      </w:r>
    </w:p>
    <w:p w14:paraId="2007D35A" w14:textId="77777777" w:rsidR="00050722" w:rsidRDefault="00050722" w:rsidP="00050722">
      <w:pPr>
        <w:pStyle w:val="Heading2"/>
        <w:spacing w:before="480" w:after="240"/>
        <w:jc w:val="both"/>
      </w:pPr>
      <w:r>
        <w:t>Section 4 - Contact Details and Background Papers</w:t>
      </w:r>
    </w:p>
    <w:p w14:paraId="6743DA9E" w14:textId="77777777" w:rsidR="00050722" w:rsidRDefault="00050722" w:rsidP="00050722">
      <w:pPr>
        <w:pStyle w:val="Infotext"/>
        <w:spacing w:after="240"/>
        <w:jc w:val="both"/>
        <w:rPr>
          <w:b/>
        </w:rPr>
      </w:pPr>
      <w:r w:rsidRPr="004E47FC">
        <w:rPr>
          <w:b/>
        </w:rPr>
        <w:t xml:space="preserve">Contact:  </w:t>
      </w:r>
    </w:p>
    <w:p w14:paraId="3126BEB5" w14:textId="77777777" w:rsidR="00050722" w:rsidRPr="0083407E" w:rsidRDefault="00050722" w:rsidP="00050722">
      <w:pPr>
        <w:pStyle w:val="Infotext"/>
        <w:spacing w:after="240"/>
        <w:jc w:val="both"/>
        <w:rPr>
          <w:bCs/>
          <w:sz w:val="24"/>
          <w:szCs w:val="24"/>
        </w:rPr>
      </w:pPr>
      <w:r w:rsidRPr="0083407E">
        <w:rPr>
          <w:bCs/>
          <w:sz w:val="24"/>
          <w:szCs w:val="24"/>
        </w:rPr>
        <w:t xml:space="preserve">Mehmet Mazhar/ Interim Head of Traffic, Highways and Asset Management </w:t>
      </w:r>
      <w:hyperlink r:id="rId10" w:history="1">
        <w:r w:rsidRPr="0083407E">
          <w:rPr>
            <w:rStyle w:val="Hyperlink"/>
            <w:bCs/>
            <w:sz w:val="24"/>
            <w:szCs w:val="24"/>
          </w:rPr>
          <w:t>mehmet.mazhar@harrow.gov.uk</w:t>
        </w:r>
      </w:hyperlink>
    </w:p>
    <w:p w14:paraId="366F0164" w14:textId="77777777" w:rsidR="00050722" w:rsidRDefault="00050722" w:rsidP="008A06E3"/>
    <w:p w14:paraId="5B9538C9" w14:textId="77777777" w:rsidR="00050722" w:rsidRPr="00842757" w:rsidRDefault="00050722" w:rsidP="00050722">
      <w:pPr>
        <w:pStyle w:val="Infotext"/>
        <w:spacing w:after="240"/>
        <w:jc w:val="both"/>
        <w:rPr>
          <w:rFonts w:ascii="Calibri" w:hAnsi="Calibri"/>
          <w:szCs w:val="24"/>
          <w:lang w:eastAsia="en-GB"/>
        </w:rPr>
      </w:pPr>
      <w:r w:rsidRPr="004E47FC">
        <w:rPr>
          <w:b/>
        </w:rPr>
        <w:t xml:space="preserve">Background Papers: </w:t>
      </w:r>
      <w:r w:rsidRPr="005E158A">
        <w:rPr>
          <w:bCs/>
        </w:rPr>
        <w:t>None</w:t>
      </w:r>
    </w:p>
    <w:p w14:paraId="57DD52A5" w14:textId="1C91ADEA" w:rsidR="00050722" w:rsidRDefault="00050722" w:rsidP="00425C98">
      <w:pPr>
        <w:pStyle w:val="Infotext"/>
        <w:spacing w:before="480"/>
      </w:pPr>
      <w:r>
        <w:rPr>
          <w:rFonts w:ascii="Arial Black" w:hAnsi="Arial Black"/>
        </w:rPr>
        <w:t>Call-in w</w:t>
      </w:r>
      <w:r w:rsidRPr="007C0DC3">
        <w:rPr>
          <w:rFonts w:ascii="Arial Black" w:hAnsi="Arial Black"/>
        </w:rPr>
        <w:t>aived by the Chair of Overview and Scrutiny Committee</w:t>
      </w:r>
      <w:r w:rsidR="00425C98">
        <w:rPr>
          <w:rFonts w:ascii="Arial Black" w:hAnsi="Arial Black"/>
        </w:rPr>
        <w:t>: N</w:t>
      </w:r>
      <w:r w:rsidR="00DB5A7E">
        <w:rPr>
          <w:rFonts w:ascii="Arial Black" w:hAnsi="Arial Black"/>
        </w:rPr>
        <w:t>A</w:t>
      </w:r>
    </w:p>
    <w:p w14:paraId="60B87A7A" w14:textId="77777777" w:rsidR="00050722" w:rsidRDefault="00050722" w:rsidP="00050722"/>
    <w:p w14:paraId="203F81CC" w14:textId="77777777" w:rsidR="00050722" w:rsidRDefault="00050722" w:rsidP="008A06E3"/>
    <w:p w14:paraId="3F634308" w14:textId="19D7D79F" w:rsidR="00050722" w:rsidRDefault="00050722" w:rsidP="004C6768">
      <w:pPr>
        <w:pStyle w:val="Heading2"/>
        <w:rPr>
          <w:rFonts w:ascii="Arial" w:hAnsi="Arial"/>
          <w:b w:val="0"/>
          <w:sz w:val="24"/>
          <w:szCs w:val="24"/>
        </w:rPr>
      </w:pPr>
    </w:p>
    <w:p w14:paraId="0877B0ED" w14:textId="72CB367B" w:rsidR="00425C98" w:rsidRPr="00425C98" w:rsidRDefault="00425C98" w:rsidP="00425C98"/>
    <w:p w14:paraId="78F60A56" w14:textId="11F7769D" w:rsidR="00425C98" w:rsidRPr="00425C98" w:rsidRDefault="00425C98" w:rsidP="00425C98"/>
    <w:p w14:paraId="5D8E11C4" w14:textId="2E4C76E7" w:rsidR="00425C98" w:rsidRPr="00425C98" w:rsidRDefault="00425C98" w:rsidP="00425C98"/>
    <w:p w14:paraId="467A4892" w14:textId="5C3EDBE9" w:rsidR="00425C98" w:rsidRPr="00425C98" w:rsidRDefault="00425C98" w:rsidP="00425C98"/>
    <w:p w14:paraId="72874F6F" w14:textId="4BFF54B4" w:rsidR="00425C98" w:rsidRPr="00425C98" w:rsidRDefault="00425C98" w:rsidP="00425C98"/>
    <w:p w14:paraId="1D614F24" w14:textId="3925D213" w:rsidR="00425C98" w:rsidRPr="00425C98" w:rsidRDefault="00425C98" w:rsidP="00425C98"/>
    <w:p w14:paraId="7AF8ED01" w14:textId="3AA931DB" w:rsidR="00425C98" w:rsidRPr="00425C98" w:rsidRDefault="00425C98" w:rsidP="00425C98"/>
    <w:p w14:paraId="07EA6705" w14:textId="467ED0BB" w:rsidR="00425C98" w:rsidRPr="00425C98" w:rsidRDefault="00425C98" w:rsidP="00425C98"/>
    <w:p w14:paraId="0A1A6C54" w14:textId="32BA968D" w:rsidR="00425C98" w:rsidRPr="00425C98" w:rsidRDefault="00425C98" w:rsidP="00425C98"/>
    <w:p w14:paraId="3B2E765D" w14:textId="007FB125" w:rsidR="00425C98" w:rsidRPr="00425C98" w:rsidRDefault="00425C98" w:rsidP="00425C98"/>
    <w:p w14:paraId="3DBB865F" w14:textId="5E1ED19D" w:rsidR="00425C98" w:rsidRDefault="00425C98" w:rsidP="00425C98">
      <w:pPr>
        <w:rPr>
          <w:rFonts w:cs="Arial"/>
          <w:bCs/>
          <w:szCs w:val="24"/>
        </w:rPr>
      </w:pPr>
    </w:p>
    <w:p w14:paraId="5F5C56F0" w14:textId="74802C65" w:rsidR="00425C98" w:rsidRDefault="00425C98" w:rsidP="00425C98">
      <w:pPr>
        <w:rPr>
          <w:rFonts w:cs="Arial"/>
          <w:bCs/>
          <w:szCs w:val="24"/>
        </w:rPr>
      </w:pPr>
    </w:p>
    <w:p w14:paraId="74341E84" w14:textId="0E83A9AA" w:rsidR="00425C98" w:rsidRPr="00425C98" w:rsidRDefault="00425C98" w:rsidP="00425C98">
      <w:pPr>
        <w:tabs>
          <w:tab w:val="left" w:pos="2520"/>
        </w:tabs>
      </w:pPr>
      <w:r>
        <w:tab/>
      </w:r>
    </w:p>
    <w:sectPr w:rsidR="00425C98" w:rsidRPr="00425C98" w:rsidSect="00CC1C0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2E6A" w14:textId="77777777" w:rsidR="00717C78" w:rsidRDefault="00717C78">
      <w:r>
        <w:separator/>
      </w:r>
    </w:p>
  </w:endnote>
  <w:endnote w:type="continuationSeparator" w:id="0">
    <w:p w14:paraId="297BC39D" w14:textId="77777777" w:rsidR="00717C78" w:rsidRDefault="00717C78">
      <w:r>
        <w:continuationSeparator/>
      </w:r>
    </w:p>
  </w:endnote>
  <w:endnote w:type="continuationNotice" w:id="1">
    <w:p w14:paraId="482AC7B1" w14:textId="77777777" w:rsidR="00717C78" w:rsidRDefault="0071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40D1" w14:textId="77777777" w:rsidR="00717C78" w:rsidRDefault="00717C78">
      <w:r>
        <w:separator/>
      </w:r>
    </w:p>
  </w:footnote>
  <w:footnote w:type="continuationSeparator" w:id="0">
    <w:p w14:paraId="1D6D2DFE" w14:textId="77777777" w:rsidR="00717C78" w:rsidRDefault="00717C78">
      <w:r>
        <w:continuationSeparator/>
      </w:r>
    </w:p>
  </w:footnote>
  <w:footnote w:type="continuationNotice" w:id="1">
    <w:p w14:paraId="52578B8D" w14:textId="77777777" w:rsidR="00717C78" w:rsidRDefault="00717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BA7"/>
    <w:multiLevelType w:val="hybridMultilevel"/>
    <w:tmpl w:val="876A7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832101"/>
    <w:multiLevelType w:val="hybridMultilevel"/>
    <w:tmpl w:val="BDB68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3066D"/>
    <w:multiLevelType w:val="hybridMultilevel"/>
    <w:tmpl w:val="3FB0A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36994"/>
    <w:multiLevelType w:val="hybridMultilevel"/>
    <w:tmpl w:val="63C4D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595CC8"/>
    <w:multiLevelType w:val="hybridMultilevel"/>
    <w:tmpl w:val="627EEE2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2D7634CF"/>
    <w:multiLevelType w:val="hybridMultilevel"/>
    <w:tmpl w:val="33468E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F85320"/>
    <w:multiLevelType w:val="hybridMultilevel"/>
    <w:tmpl w:val="F7CAA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C0E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B71B81"/>
    <w:multiLevelType w:val="hybridMultilevel"/>
    <w:tmpl w:val="CE448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4358E"/>
    <w:multiLevelType w:val="hybridMultilevel"/>
    <w:tmpl w:val="BDC8473A"/>
    <w:lvl w:ilvl="0" w:tplc="9F78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280AA1"/>
    <w:multiLevelType w:val="hybridMultilevel"/>
    <w:tmpl w:val="AFD875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7E5E3D"/>
    <w:multiLevelType w:val="hybridMultilevel"/>
    <w:tmpl w:val="BC56E1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D73D19"/>
    <w:multiLevelType w:val="hybridMultilevel"/>
    <w:tmpl w:val="73ECA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F3DB2"/>
    <w:multiLevelType w:val="hybridMultilevel"/>
    <w:tmpl w:val="C174F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C7FE1"/>
    <w:multiLevelType w:val="hybridMultilevel"/>
    <w:tmpl w:val="84E8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B1C62"/>
    <w:multiLevelType w:val="hybridMultilevel"/>
    <w:tmpl w:val="B4DCE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7423B"/>
    <w:multiLevelType w:val="hybridMultilevel"/>
    <w:tmpl w:val="0BD8B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23B17AB"/>
    <w:multiLevelType w:val="hybridMultilevel"/>
    <w:tmpl w:val="600E6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561FFF"/>
    <w:multiLevelType w:val="hybridMultilevel"/>
    <w:tmpl w:val="241E0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883079">
    <w:abstractNumId w:val="4"/>
  </w:num>
  <w:num w:numId="2" w16cid:durableId="1536191720">
    <w:abstractNumId w:val="9"/>
  </w:num>
  <w:num w:numId="3" w16cid:durableId="1155339072">
    <w:abstractNumId w:val="1"/>
  </w:num>
  <w:num w:numId="4" w16cid:durableId="868105454">
    <w:abstractNumId w:val="19"/>
  </w:num>
  <w:num w:numId="5" w16cid:durableId="1187673749">
    <w:abstractNumId w:val="15"/>
  </w:num>
  <w:num w:numId="6" w16cid:durableId="738089772">
    <w:abstractNumId w:val="14"/>
  </w:num>
  <w:num w:numId="7" w16cid:durableId="1099714224">
    <w:abstractNumId w:val="21"/>
  </w:num>
  <w:num w:numId="8" w16cid:durableId="574246994">
    <w:abstractNumId w:val="7"/>
  </w:num>
  <w:num w:numId="9" w16cid:durableId="1857772870">
    <w:abstractNumId w:val="7"/>
  </w:num>
  <w:num w:numId="10" w16cid:durableId="1130905050">
    <w:abstractNumId w:val="18"/>
  </w:num>
  <w:num w:numId="11" w16cid:durableId="1450975277">
    <w:abstractNumId w:val="24"/>
  </w:num>
  <w:num w:numId="12" w16cid:durableId="150604672">
    <w:abstractNumId w:val="8"/>
  </w:num>
  <w:num w:numId="13" w16cid:durableId="1855997354">
    <w:abstractNumId w:val="10"/>
  </w:num>
  <w:num w:numId="14" w16cid:durableId="1760172558">
    <w:abstractNumId w:val="3"/>
  </w:num>
  <w:num w:numId="15" w16cid:durableId="59408281">
    <w:abstractNumId w:val="13"/>
  </w:num>
  <w:num w:numId="16" w16cid:durableId="1634099950">
    <w:abstractNumId w:val="11"/>
  </w:num>
  <w:num w:numId="17" w16cid:durableId="1801728300">
    <w:abstractNumId w:val="17"/>
  </w:num>
  <w:num w:numId="18" w16cid:durableId="1856457027">
    <w:abstractNumId w:val="16"/>
  </w:num>
  <w:num w:numId="19" w16cid:durableId="836917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5555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0241628">
    <w:abstractNumId w:val="23"/>
  </w:num>
  <w:num w:numId="22" w16cid:durableId="975067397">
    <w:abstractNumId w:val="5"/>
  </w:num>
  <w:num w:numId="23" w16cid:durableId="358311695">
    <w:abstractNumId w:val="12"/>
  </w:num>
  <w:num w:numId="24" w16cid:durableId="399792564">
    <w:abstractNumId w:val="20"/>
  </w:num>
  <w:num w:numId="25" w16cid:durableId="500001584">
    <w:abstractNumId w:val="0"/>
  </w:num>
  <w:num w:numId="26" w16cid:durableId="2009284225">
    <w:abstractNumId w:val="2"/>
  </w:num>
  <w:num w:numId="27" w16cid:durableId="2006200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81C77"/>
    <w:rsid w:val="00000DDB"/>
    <w:rsid w:val="00006BF1"/>
    <w:rsid w:val="00007331"/>
    <w:rsid w:val="00007337"/>
    <w:rsid w:val="0001016B"/>
    <w:rsid w:val="00012D8B"/>
    <w:rsid w:val="00014B79"/>
    <w:rsid w:val="00015472"/>
    <w:rsid w:val="00017EA0"/>
    <w:rsid w:val="00025A17"/>
    <w:rsid w:val="00030449"/>
    <w:rsid w:val="000312A3"/>
    <w:rsid w:val="00040325"/>
    <w:rsid w:val="00042CE4"/>
    <w:rsid w:val="00042ECD"/>
    <w:rsid w:val="0004615D"/>
    <w:rsid w:val="00050264"/>
    <w:rsid w:val="00050722"/>
    <w:rsid w:val="00061578"/>
    <w:rsid w:val="0006175C"/>
    <w:rsid w:val="000625F8"/>
    <w:rsid w:val="000626C9"/>
    <w:rsid w:val="00062F6D"/>
    <w:rsid w:val="0006309E"/>
    <w:rsid w:val="00063FD2"/>
    <w:rsid w:val="00073027"/>
    <w:rsid w:val="0007359D"/>
    <w:rsid w:val="00076ADD"/>
    <w:rsid w:val="00077956"/>
    <w:rsid w:val="00077E9A"/>
    <w:rsid w:val="000826E9"/>
    <w:rsid w:val="00083410"/>
    <w:rsid w:val="00083A4D"/>
    <w:rsid w:val="00090023"/>
    <w:rsid w:val="0009031F"/>
    <w:rsid w:val="0009570D"/>
    <w:rsid w:val="00096C61"/>
    <w:rsid w:val="000A0FBC"/>
    <w:rsid w:val="000A30A5"/>
    <w:rsid w:val="000A3C31"/>
    <w:rsid w:val="000A5F5B"/>
    <w:rsid w:val="000A6CD5"/>
    <w:rsid w:val="000B23F9"/>
    <w:rsid w:val="000B30AB"/>
    <w:rsid w:val="000B3891"/>
    <w:rsid w:val="000B4E24"/>
    <w:rsid w:val="000B7866"/>
    <w:rsid w:val="000C03D5"/>
    <w:rsid w:val="000C28D5"/>
    <w:rsid w:val="000C3A39"/>
    <w:rsid w:val="000C3D74"/>
    <w:rsid w:val="000C648B"/>
    <w:rsid w:val="000C6528"/>
    <w:rsid w:val="000C7966"/>
    <w:rsid w:val="000F3C1F"/>
    <w:rsid w:val="000F4FC1"/>
    <w:rsid w:val="000F6E00"/>
    <w:rsid w:val="00100754"/>
    <w:rsid w:val="00102D84"/>
    <w:rsid w:val="00104CAA"/>
    <w:rsid w:val="001058BD"/>
    <w:rsid w:val="00113D3D"/>
    <w:rsid w:val="00115BB6"/>
    <w:rsid w:val="001211F0"/>
    <w:rsid w:val="00121F15"/>
    <w:rsid w:val="00123919"/>
    <w:rsid w:val="00124540"/>
    <w:rsid w:val="001246EE"/>
    <w:rsid w:val="00124DA1"/>
    <w:rsid w:val="00127AC6"/>
    <w:rsid w:val="00127C7C"/>
    <w:rsid w:val="0013050A"/>
    <w:rsid w:val="0013335D"/>
    <w:rsid w:val="00135581"/>
    <w:rsid w:val="001365F4"/>
    <w:rsid w:val="00136ADC"/>
    <w:rsid w:val="001412C1"/>
    <w:rsid w:val="00141E4C"/>
    <w:rsid w:val="001439F4"/>
    <w:rsid w:val="001454CD"/>
    <w:rsid w:val="00150C08"/>
    <w:rsid w:val="001515D5"/>
    <w:rsid w:val="00151F4D"/>
    <w:rsid w:val="0015350F"/>
    <w:rsid w:val="00156A05"/>
    <w:rsid w:val="001579EC"/>
    <w:rsid w:val="00160257"/>
    <w:rsid w:val="001635AB"/>
    <w:rsid w:val="00167F96"/>
    <w:rsid w:val="00171E75"/>
    <w:rsid w:val="0017227E"/>
    <w:rsid w:val="001740D3"/>
    <w:rsid w:val="00175EB9"/>
    <w:rsid w:val="00177D1F"/>
    <w:rsid w:val="00180DCB"/>
    <w:rsid w:val="0018222B"/>
    <w:rsid w:val="00182660"/>
    <w:rsid w:val="001861F5"/>
    <w:rsid w:val="00190F45"/>
    <w:rsid w:val="001A0D5C"/>
    <w:rsid w:val="001A243B"/>
    <w:rsid w:val="001B07AB"/>
    <w:rsid w:val="001B4420"/>
    <w:rsid w:val="001B48F1"/>
    <w:rsid w:val="001B4FC0"/>
    <w:rsid w:val="001B730B"/>
    <w:rsid w:val="001C15D1"/>
    <w:rsid w:val="001C3555"/>
    <w:rsid w:val="001C35F0"/>
    <w:rsid w:val="001C6A1A"/>
    <w:rsid w:val="001C6B5F"/>
    <w:rsid w:val="001C710F"/>
    <w:rsid w:val="001C7795"/>
    <w:rsid w:val="001D01C7"/>
    <w:rsid w:val="001D1C3C"/>
    <w:rsid w:val="001D3BE9"/>
    <w:rsid w:val="001D73F7"/>
    <w:rsid w:val="001E2366"/>
    <w:rsid w:val="001E2920"/>
    <w:rsid w:val="001E2A1C"/>
    <w:rsid w:val="001E5771"/>
    <w:rsid w:val="001F1178"/>
    <w:rsid w:val="001F4AAF"/>
    <w:rsid w:val="001F4B44"/>
    <w:rsid w:val="001F4F71"/>
    <w:rsid w:val="001F548D"/>
    <w:rsid w:val="001F5E34"/>
    <w:rsid w:val="001F646A"/>
    <w:rsid w:val="001F6C75"/>
    <w:rsid w:val="001F70B1"/>
    <w:rsid w:val="00201836"/>
    <w:rsid w:val="0020318B"/>
    <w:rsid w:val="00205BD1"/>
    <w:rsid w:val="0020718F"/>
    <w:rsid w:val="002109B5"/>
    <w:rsid w:val="00210E4A"/>
    <w:rsid w:val="00211441"/>
    <w:rsid w:val="00214742"/>
    <w:rsid w:val="002158EC"/>
    <w:rsid w:val="00217143"/>
    <w:rsid w:val="0022476B"/>
    <w:rsid w:val="00225CC3"/>
    <w:rsid w:val="00226B85"/>
    <w:rsid w:val="002340FA"/>
    <w:rsid w:val="00236324"/>
    <w:rsid w:val="00244D01"/>
    <w:rsid w:val="0024605C"/>
    <w:rsid w:val="002467AE"/>
    <w:rsid w:val="00246DF7"/>
    <w:rsid w:val="0025012F"/>
    <w:rsid w:val="002506D9"/>
    <w:rsid w:val="00252CF0"/>
    <w:rsid w:val="00253881"/>
    <w:rsid w:val="00255987"/>
    <w:rsid w:val="00261481"/>
    <w:rsid w:val="002617A3"/>
    <w:rsid w:val="00262840"/>
    <w:rsid w:val="00265D29"/>
    <w:rsid w:val="0026600C"/>
    <w:rsid w:val="00267176"/>
    <w:rsid w:val="00267A59"/>
    <w:rsid w:val="00267E8E"/>
    <w:rsid w:val="00276E0B"/>
    <w:rsid w:val="002778DE"/>
    <w:rsid w:val="002823DA"/>
    <w:rsid w:val="00285CAB"/>
    <w:rsid w:val="00286097"/>
    <w:rsid w:val="0029537B"/>
    <w:rsid w:val="002A1D3C"/>
    <w:rsid w:val="002A1FEC"/>
    <w:rsid w:val="002A3960"/>
    <w:rsid w:val="002A3DA1"/>
    <w:rsid w:val="002A4AAB"/>
    <w:rsid w:val="002A5227"/>
    <w:rsid w:val="002A78A6"/>
    <w:rsid w:val="002B3785"/>
    <w:rsid w:val="002B4905"/>
    <w:rsid w:val="002B52A3"/>
    <w:rsid w:val="002B6834"/>
    <w:rsid w:val="002B6AF6"/>
    <w:rsid w:val="002C1E39"/>
    <w:rsid w:val="002C2D3F"/>
    <w:rsid w:val="002C3281"/>
    <w:rsid w:val="002C5624"/>
    <w:rsid w:val="002D3E1F"/>
    <w:rsid w:val="002D4A9D"/>
    <w:rsid w:val="002D4AA1"/>
    <w:rsid w:val="002E14AB"/>
    <w:rsid w:val="002E2110"/>
    <w:rsid w:val="002E39F2"/>
    <w:rsid w:val="002E4BE3"/>
    <w:rsid w:val="002F2D3E"/>
    <w:rsid w:val="003075A2"/>
    <w:rsid w:val="00310A87"/>
    <w:rsid w:val="003159A2"/>
    <w:rsid w:val="00315D5C"/>
    <w:rsid w:val="00316A37"/>
    <w:rsid w:val="00316C87"/>
    <w:rsid w:val="00317314"/>
    <w:rsid w:val="00320482"/>
    <w:rsid w:val="00327227"/>
    <w:rsid w:val="00331FC6"/>
    <w:rsid w:val="00332C14"/>
    <w:rsid w:val="0033684C"/>
    <w:rsid w:val="00340E30"/>
    <w:rsid w:val="0034129E"/>
    <w:rsid w:val="00343D68"/>
    <w:rsid w:val="00347F5C"/>
    <w:rsid w:val="00350B33"/>
    <w:rsid w:val="00351F1E"/>
    <w:rsid w:val="003522A0"/>
    <w:rsid w:val="00353476"/>
    <w:rsid w:val="00353F58"/>
    <w:rsid w:val="00355137"/>
    <w:rsid w:val="00355B06"/>
    <w:rsid w:val="003612F1"/>
    <w:rsid w:val="00363676"/>
    <w:rsid w:val="00372B99"/>
    <w:rsid w:val="00373180"/>
    <w:rsid w:val="00375EDE"/>
    <w:rsid w:val="00375FE1"/>
    <w:rsid w:val="003836DA"/>
    <w:rsid w:val="00391BC8"/>
    <w:rsid w:val="00396917"/>
    <w:rsid w:val="003A1348"/>
    <w:rsid w:val="003A1511"/>
    <w:rsid w:val="003A43DC"/>
    <w:rsid w:val="003A7E36"/>
    <w:rsid w:val="003B4001"/>
    <w:rsid w:val="003B4C05"/>
    <w:rsid w:val="003B6029"/>
    <w:rsid w:val="003B7C4B"/>
    <w:rsid w:val="003C08E2"/>
    <w:rsid w:val="003C4225"/>
    <w:rsid w:val="003C7742"/>
    <w:rsid w:val="003D0497"/>
    <w:rsid w:val="003D1503"/>
    <w:rsid w:val="003D2C1C"/>
    <w:rsid w:val="003D69ED"/>
    <w:rsid w:val="003D7093"/>
    <w:rsid w:val="003D74D1"/>
    <w:rsid w:val="003E036D"/>
    <w:rsid w:val="003E46FC"/>
    <w:rsid w:val="003E734C"/>
    <w:rsid w:val="003F0F2E"/>
    <w:rsid w:val="003F6D8C"/>
    <w:rsid w:val="00402FB9"/>
    <w:rsid w:val="00404428"/>
    <w:rsid w:val="00404F81"/>
    <w:rsid w:val="00405EBD"/>
    <w:rsid w:val="00406488"/>
    <w:rsid w:val="004076B3"/>
    <w:rsid w:val="00411E94"/>
    <w:rsid w:val="00412A27"/>
    <w:rsid w:val="00414D8C"/>
    <w:rsid w:val="00414DF3"/>
    <w:rsid w:val="004170D9"/>
    <w:rsid w:val="00421B44"/>
    <w:rsid w:val="00421EF2"/>
    <w:rsid w:val="00424DC0"/>
    <w:rsid w:val="00425C98"/>
    <w:rsid w:val="00431A54"/>
    <w:rsid w:val="00436723"/>
    <w:rsid w:val="0044190D"/>
    <w:rsid w:val="00441D2D"/>
    <w:rsid w:val="00442BDB"/>
    <w:rsid w:val="004432D2"/>
    <w:rsid w:val="0044744F"/>
    <w:rsid w:val="00450CC3"/>
    <w:rsid w:val="00451AB2"/>
    <w:rsid w:val="00452D32"/>
    <w:rsid w:val="00455E76"/>
    <w:rsid w:val="00456535"/>
    <w:rsid w:val="00456B60"/>
    <w:rsid w:val="00461D13"/>
    <w:rsid w:val="004624B8"/>
    <w:rsid w:val="00462628"/>
    <w:rsid w:val="00464219"/>
    <w:rsid w:val="00464E37"/>
    <w:rsid w:val="00465667"/>
    <w:rsid w:val="004700A6"/>
    <w:rsid w:val="00471917"/>
    <w:rsid w:val="004740B4"/>
    <w:rsid w:val="00475685"/>
    <w:rsid w:val="004759BA"/>
    <w:rsid w:val="00476713"/>
    <w:rsid w:val="00483B04"/>
    <w:rsid w:val="00486648"/>
    <w:rsid w:val="004906EC"/>
    <w:rsid w:val="00492B78"/>
    <w:rsid w:val="0049465B"/>
    <w:rsid w:val="004960A9"/>
    <w:rsid w:val="004A15AE"/>
    <w:rsid w:val="004A2244"/>
    <w:rsid w:val="004A3F80"/>
    <w:rsid w:val="004A5234"/>
    <w:rsid w:val="004B213C"/>
    <w:rsid w:val="004B43A3"/>
    <w:rsid w:val="004B6ACF"/>
    <w:rsid w:val="004C05D4"/>
    <w:rsid w:val="004C0C72"/>
    <w:rsid w:val="004C1B97"/>
    <w:rsid w:val="004C2EBE"/>
    <w:rsid w:val="004C32EE"/>
    <w:rsid w:val="004C6768"/>
    <w:rsid w:val="004D3095"/>
    <w:rsid w:val="004D3131"/>
    <w:rsid w:val="004D63B0"/>
    <w:rsid w:val="004D6715"/>
    <w:rsid w:val="004E00FB"/>
    <w:rsid w:val="004E10B3"/>
    <w:rsid w:val="004E10E7"/>
    <w:rsid w:val="004E2520"/>
    <w:rsid w:val="004E2C37"/>
    <w:rsid w:val="004E4399"/>
    <w:rsid w:val="004E5000"/>
    <w:rsid w:val="004E64D9"/>
    <w:rsid w:val="004E69A5"/>
    <w:rsid w:val="004E7C30"/>
    <w:rsid w:val="004F1881"/>
    <w:rsid w:val="004F1C04"/>
    <w:rsid w:val="004F6B08"/>
    <w:rsid w:val="004F726D"/>
    <w:rsid w:val="004F745A"/>
    <w:rsid w:val="00501132"/>
    <w:rsid w:val="00501582"/>
    <w:rsid w:val="005055EC"/>
    <w:rsid w:val="00507E12"/>
    <w:rsid w:val="0051385C"/>
    <w:rsid w:val="00515445"/>
    <w:rsid w:val="00516FE3"/>
    <w:rsid w:val="00520395"/>
    <w:rsid w:val="005313E2"/>
    <w:rsid w:val="0054084B"/>
    <w:rsid w:val="005465C0"/>
    <w:rsid w:val="00552DAE"/>
    <w:rsid w:val="0055358E"/>
    <w:rsid w:val="00553B39"/>
    <w:rsid w:val="00554F2B"/>
    <w:rsid w:val="00562EE9"/>
    <w:rsid w:val="00564FDA"/>
    <w:rsid w:val="005714E1"/>
    <w:rsid w:val="005720F2"/>
    <w:rsid w:val="00577C11"/>
    <w:rsid w:val="0058201C"/>
    <w:rsid w:val="005827F8"/>
    <w:rsid w:val="00584B6A"/>
    <w:rsid w:val="005914A6"/>
    <w:rsid w:val="00592011"/>
    <w:rsid w:val="00593921"/>
    <w:rsid w:val="00594EE3"/>
    <w:rsid w:val="005957F0"/>
    <w:rsid w:val="00596848"/>
    <w:rsid w:val="005A1651"/>
    <w:rsid w:val="005A3BC1"/>
    <w:rsid w:val="005A508E"/>
    <w:rsid w:val="005A69D8"/>
    <w:rsid w:val="005B2B88"/>
    <w:rsid w:val="005B39A0"/>
    <w:rsid w:val="005B7AFB"/>
    <w:rsid w:val="005B7C96"/>
    <w:rsid w:val="005C2062"/>
    <w:rsid w:val="005D007B"/>
    <w:rsid w:val="005D223A"/>
    <w:rsid w:val="005E158A"/>
    <w:rsid w:val="005E1606"/>
    <w:rsid w:val="005E52F9"/>
    <w:rsid w:val="005E5F37"/>
    <w:rsid w:val="005E79E0"/>
    <w:rsid w:val="005E7E9D"/>
    <w:rsid w:val="005F0044"/>
    <w:rsid w:val="005F2771"/>
    <w:rsid w:val="005F42CB"/>
    <w:rsid w:val="005F69B6"/>
    <w:rsid w:val="005F708C"/>
    <w:rsid w:val="006000C3"/>
    <w:rsid w:val="00601F3E"/>
    <w:rsid w:val="00602ED7"/>
    <w:rsid w:val="006053A8"/>
    <w:rsid w:val="006078D9"/>
    <w:rsid w:val="00607F33"/>
    <w:rsid w:val="006106F7"/>
    <w:rsid w:val="00612CF4"/>
    <w:rsid w:val="00613584"/>
    <w:rsid w:val="006151C7"/>
    <w:rsid w:val="0061557E"/>
    <w:rsid w:val="00620735"/>
    <w:rsid w:val="0063542C"/>
    <w:rsid w:val="0063554B"/>
    <w:rsid w:val="00635A91"/>
    <w:rsid w:val="006376AD"/>
    <w:rsid w:val="00637AA8"/>
    <w:rsid w:val="00641EC3"/>
    <w:rsid w:val="00642419"/>
    <w:rsid w:val="006429A1"/>
    <w:rsid w:val="00642EC1"/>
    <w:rsid w:val="00643104"/>
    <w:rsid w:val="0064372F"/>
    <w:rsid w:val="00645538"/>
    <w:rsid w:val="006457D6"/>
    <w:rsid w:val="00645A82"/>
    <w:rsid w:val="00645B9D"/>
    <w:rsid w:val="00653418"/>
    <w:rsid w:val="00653CF7"/>
    <w:rsid w:val="0065512A"/>
    <w:rsid w:val="006557FC"/>
    <w:rsid w:val="00657D23"/>
    <w:rsid w:val="00660D9A"/>
    <w:rsid w:val="006611C7"/>
    <w:rsid w:val="006622A3"/>
    <w:rsid w:val="006678A4"/>
    <w:rsid w:val="00667CCF"/>
    <w:rsid w:val="006811A2"/>
    <w:rsid w:val="00681BE7"/>
    <w:rsid w:val="0068305C"/>
    <w:rsid w:val="00683811"/>
    <w:rsid w:val="00684C6B"/>
    <w:rsid w:val="00685152"/>
    <w:rsid w:val="006914DD"/>
    <w:rsid w:val="006917ED"/>
    <w:rsid w:val="00694366"/>
    <w:rsid w:val="006974AF"/>
    <w:rsid w:val="006A1679"/>
    <w:rsid w:val="006A228F"/>
    <w:rsid w:val="006A32E6"/>
    <w:rsid w:val="006A557A"/>
    <w:rsid w:val="006A7674"/>
    <w:rsid w:val="006B2EAC"/>
    <w:rsid w:val="006B73F0"/>
    <w:rsid w:val="006B7C25"/>
    <w:rsid w:val="006C63C3"/>
    <w:rsid w:val="006C7A53"/>
    <w:rsid w:val="006D132D"/>
    <w:rsid w:val="006D1DE6"/>
    <w:rsid w:val="006D2B6D"/>
    <w:rsid w:val="006E4A75"/>
    <w:rsid w:val="006E6E85"/>
    <w:rsid w:val="006E70A8"/>
    <w:rsid w:val="006F0438"/>
    <w:rsid w:val="006F093E"/>
    <w:rsid w:val="006F27B5"/>
    <w:rsid w:val="006F3A00"/>
    <w:rsid w:val="006F40CB"/>
    <w:rsid w:val="006F5362"/>
    <w:rsid w:val="006F5ECD"/>
    <w:rsid w:val="006F66C5"/>
    <w:rsid w:val="006F6D83"/>
    <w:rsid w:val="007033CC"/>
    <w:rsid w:val="00704196"/>
    <w:rsid w:val="00704A92"/>
    <w:rsid w:val="007050AF"/>
    <w:rsid w:val="007140F5"/>
    <w:rsid w:val="00716616"/>
    <w:rsid w:val="00717C78"/>
    <w:rsid w:val="00720ED7"/>
    <w:rsid w:val="007228DD"/>
    <w:rsid w:val="00722F46"/>
    <w:rsid w:val="007231DB"/>
    <w:rsid w:val="00723AB2"/>
    <w:rsid w:val="007245BE"/>
    <w:rsid w:val="0072486B"/>
    <w:rsid w:val="0072595A"/>
    <w:rsid w:val="00725CF1"/>
    <w:rsid w:val="007270F1"/>
    <w:rsid w:val="00731B10"/>
    <w:rsid w:val="00734976"/>
    <w:rsid w:val="00735340"/>
    <w:rsid w:val="00737FB1"/>
    <w:rsid w:val="00744516"/>
    <w:rsid w:val="00744623"/>
    <w:rsid w:val="0074634B"/>
    <w:rsid w:val="007468BC"/>
    <w:rsid w:val="00752168"/>
    <w:rsid w:val="00757416"/>
    <w:rsid w:val="007576D5"/>
    <w:rsid w:val="00762004"/>
    <w:rsid w:val="00762AE9"/>
    <w:rsid w:val="00766949"/>
    <w:rsid w:val="0076788E"/>
    <w:rsid w:val="00771F56"/>
    <w:rsid w:val="00772D41"/>
    <w:rsid w:val="0077694C"/>
    <w:rsid w:val="007812BE"/>
    <w:rsid w:val="007820A2"/>
    <w:rsid w:val="0078259F"/>
    <w:rsid w:val="007826A1"/>
    <w:rsid w:val="007845FE"/>
    <w:rsid w:val="00784FFF"/>
    <w:rsid w:val="007870D0"/>
    <w:rsid w:val="007937B5"/>
    <w:rsid w:val="00794757"/>
    <w:rsid w:val="00795639"/>
    <w:rsid w:val="007A170B"/>
    <w:rsid w:val="007A2F13"/>
    <w:rsid w:val="007A50A0"/>
    <w:rsid w:val="007A75DC"/>
    <w:rsid w:val="007B528E"/>
    <w:rsid w:val="007B68E0"/>
    <w:rsid w:val="007C18D5"/>
    <w:rsid w:val="007C4AFE"/>
    <w:rsid w:val="007C70D5"/>
    <w:rsid w:val="007C75B4"/>
    <w:rsid w:val="007C7830"/>
    <w:rsid w:val="007D0868"/>
    <w:rsid w:val="007D4595"/>
    <w:rsid w:val="007D75E8"/>
    <w:rsid w:val="007D7DE0"/>
    <w:rsid w:val="007D7F3E"/>
    <w:rsid w:val="007E0710"/>
    <w:rsid w:val="007E107D"/>
    <w:rsid w:val="007E14A3"/>
    <w:rsid w:val="007E3EB9"/>
    <w:rsid w:val="007E48A6"/>
    <w:rsid w:val="007E4E82"/>
    <w:rsid w:val="007E67A1"/>
    <w:rsid w:val="007F1A48"/>
    <w:rsid w:val="007F29C2"/>
    <w:rsid w:val="007F2B9C"/>
    <w:rsid w:val="007F5A92"/>
    <w:rsid w:val="007F70CF"/>
    <w:rsid w:val="008013FC"/>
    <w:rsid w:val="008037C8"/>
    <w:rsid w:val="008055D6"/>
    <w:rsid w:val="008118ED"/>
    <w:rsid w:val="00811CDE"/>
    <w:rsid w:val="0081201B"/>
    <w:rsid w:val="0081214B"/>
    <w:rsid w:val="00814283"/>
    <w:rsid w:val="008168F8"/>
    <w:rsid w:val="00816C13"/>
    <w:rsid w:val="00820A7D"/>
    <w:rsid w:val="00820F4A"/>
    <w:rsid w:val="00823326"/>
    <w:rsid w:val="00826999"/>
    <w:rsid w:val="00826D3D"/>
    <w:rsid w:val="008275A5"/>
    <w:rsid w:val="00832F23"/>
    <w:rsid w:val="0083407E"/>
    <w:rsid w:val="008351B0"/>
    <w:rsid w:val="0084092D"/>
    <w:rsid w:val="00842464"/>
    <w:rsid w:val="008465D7"/>
    <w:rsid w:val="0084673E"/>
    <w:rsid w:val="0084785E"/>
    <w:rsid w:val="008503EC"/>
    <w:rsid w:val="0085160A"/>
    <w:rsid w:val="00856F20"/>
    <w:rsid w:val="00860239"/>
    <w:rsid w:val="00864691"/>
    <w:rsid w:val="00864C0D"/>
    <w:rsid w:val="00865458"/>
    <w:rsid w:val="00872A12"/>
    <w:rsid w:val="00873C29"/>
    <w:rsid w:val="0088066C"/>
    <w:rsid w:val="008824F3"/>
    <w:rsid w:val="0088350A"/>
    <w:rsid w:val="00884564"/>
    <w:rsid w:val="0088502F"/>
    <w:rsid w:val="00886A93"/>
    <w:rsid w:val="0089080A"/>
    <w:rsid w:val="00890E76"/>
    <w:rsid w:val="00891397"/>
    <w:rsid w:val="00891F83"/>
    <w:rsid w:val="008942DF"/>
    <w:rsid w:val="00894CA4"/>
    <w:rsid w:val="0089614B"/>
    <w:rsid w:val="0089632D"/>
    <w:rsid w:val="008A06E3"/>
    <w:rsid w:val="008A309A"/>
    <w:rsid w:val="008A3A4E"/>
    <w:rsid w:val="008A429F"/>
    <w:rsid w:val="008A5429"/>
    <w:rsid w:val="008A581D"/>
    <w:rsid w:val="008B1999"/>
    <w:rsid w:val="008B4EB8"/>
    <w:rsid w:val="008C50AD"/>
    <w:rsid w:val="008D0991"/>
    <w:rsid w:val="008D4092"/>
    <w:rsid w:val="008D664F"/>
    <w:rsid w:val="008D68A2"/>
    <w:rsid w:val="008D6E24"/>
    <w:rsid w:val="008E0D27"/>
    <w:rsid w:val="008E4C22"/>
    <w:rsid w:val="008E54D6"/>
    <w:rsid w:val="008E5802"/>
    <w:rsid w:val="008F3533"/>
    <w:rsid w:val="008F36CF"/>
    <w:rsid w:val="008F43D4"/>
    <w:rsid w:val="00900B85"/>
    <w:rsid w:val="009012C6"/>
    <w:rsid w:val="009064BA"/>
    <w:rsid w:val="00911270"/>
    <w:rsid w:val="00911981"/>
    <w:rsid w:val="009120F1"/>
    <w:rsid w:val="00917790"/>
    <w:rsid w:val="009216CA"/>
    <w:rsid w:val="00923F7D"/>
    <w:rsid w:val="00924470"/>
    <w:rsid w:val="00924DC3"/>
    <w:rsid w:val="00926469"/>
    <w:rsid w:val="00933F54"/>
    <w:rsid w:val="0093612A"/>
    <w:rsid w:val="0093638F"/>
    <w:rsid w:val="00937692"/>
    <w:rsid w:val="00937EF2"/>
    <w:rsid w:val="00941F8C"/>
    <w:rsid w:val="00944616"/>
    <w:rsid w:val="009473BC"/>
    <w:rsid w:val="0095157C"/>
    <w:rsid w:val="00951B50"/>
    <w:rsid w:val="009526FD"/>
    <w:rsid w:val="00953C5D"/>
    <w:rsid w:val="00954955"/>
    <w:rsid w:val="0096359E"/>
    <w:rsid w:val="00964A62"/>
    <w:rsid w:val="00964B82"/>
    <w:rsid w:val="009658F0"/>
    <w:rsid w:val="009711C4"/>
    <w:rsid w:val="0098231B"/>
    <w:rsid w:val="00982781"/>
    <w:rsid w:val="009846D2"/>
    <w:rsid w:val="00985E46"/>
    <w:rsid w:val="00994CAF"/>
    <w:rsid w:val="00995564"/>
    <w:rsid w:val="00996D2A"/>
    <w:rsid w:val="009A004D"/>
    <w:rsid w:val="009A0F57"/>
    <w:rsid w:val="009A135B"/>
    <w:rsid w:val="009A4AF1"/>
    <w:rsid w:val="009B52AA"/>
    <w:rsid w:val="009B6068"/>
    <w:rsid w:val="009B6ABE"/>
    <w:rsid w:val="009C0127"/>
    <w:rsid w:val="009C0655"/>
    <w:rsid w:val="009C20C9"/>
    <w:rsid w:val="009C4B70"/>
    <w:rsid w:val="009C5E7D"/>
    <w:rsid w:val="009C5EA7"/>
    <w:rsid w:val="009C6C55"/>
    <w:rsid w:val="009D0EB9"/>
    <w:rsid w:val="009E343B"/>
    <w:rsid w:val="009E4159"/>
    <w:rsid w:val="009E56B9"/>
    <w:rsid w:val="009E7EB5"/>
    <w:rsid w:val="009F7604"/>
    <w:rsid w:val="00A041E3"/>
    <w:rsid w:val="00A04222"/>
    <w:rsid w:val="00A05DFD"/>
    <w:rsid w:val="00A14BBA"/>
    <w:rsid w:val="00A1597E"/>
    <w:rsid w:val="00A20F48"/>
    <w:rsid w:val="00A2188E"/>
    <w:rsid w:val="00A27F1D"/>
    <w:rsid w:val="00A3286C"/>
    <w:rsid w:val="00A32A33"/>
    <w:rsid w:val="00A32B85"/>
    <w:rsid w:val="00A33C51"/>
    <w:rsid w:val="00A34A38"/>
    <w:rsid w:val="00A356C7"/>
    <w:rsid w:val="00A408D4"/>
    <w:rsid w:val="00A408E8"/>
    <w:rsid w:val="00A41022"/>
    <w:rsid w:val="00A50D5F"/>
    <w:rsid w:val="00A57E42"/>
    <w:rsid w:val="00A610E2"/>
    <w:rsid w:val="00A61AD3"/>
    <w:rsid w:val="00A638FC"/>
    <w:rsid w:val="00A65671"/>
    <w:rsid w:val="00A658BC"/>
    <w:rsid w:val="00A707D3"/>
    <w:rsid w:val="00A709DE"/>
    <w:rsid w:val="00A70EAC"/>
    <w:rsid w:val="00A712AF"/>
    <w:rsid w:val="00A72D70"/>
    <w:rsid w:val="00A73F4C"/>
    <w:rsid w:val="00A76FFB"/>
    <w:rsid w:val="00A81625"/>
    <w:rsid w:val="00A81C77"/>
    <w:rsid w:val="00A838C8"/>
    <w:rsid w:val="00A84DCD"/>
    <w:rsid w:val="00A87DCA"/>
    <w:rsid w:val="00A91B8B"/>
    <w:rsid w:val="00A92B64"/>
    <w:rsid w:val="00A9554E"/>
    <w:rsid w:val="00AA2088"/>
    <w:rsid w:val="00AA434A"/>
    <w:rsid w:val="00AB27BA"/>
    <w:rsid w:val="00AB3854"/>
    <w:rsid w:val="00AB4644"/>
    <w:rsid w:val="00AC1D5B"/>
    <w:rsid w:val="00AC36F8"/>
    <w:rsid w:val="00AC438C"/>
    <w:rsid w:val="00AC51A8"/>
    <w:rsid w:val="00AD0243"/>
    <w:rsid w:val="00AD0B1E"/>
    <w:rsid w:val="00AD7C3C"/>
    <w:rsid w:val="00AE2075"/>
    <w:rsid w:val="00AE497F"/>
    <w:rsid w:val="00AE58FD"/>
    <w:rsid w:val="00AF0087"/>
    <w:rsid w:val="00AF1BA2"/>
    <w:rsid w:val="00AF4B04"/>
    <w:rsid w:val="00AF5B13"/>
    <w:rsid w:val="00AF5F6D"/>
    <w:rsid w:val="00AF6916"/>
    <w:rsid w:val="00B01EBB"/>
    <w:rsid w:val="00B03C6D"/>
    <w:rsid w:val="00B06665"/>
    <w:rsid w:val="00B07AA2"/>
    <w:rsid w:val="00B128AA"/>
    <w:rsid w:val="00B12DDF"/>
    <w:rsid w:val="00B13C83"/>
    <w:rsid w:val="00B14A17"/>
    <w:rsid w:val="00B155EF"/>
    <w:rsid w:val="00B175EF"/>
    <w:rsid w:val="00B1789A"/>
    <w:rsid w:val="00B239B8"/>
    <w:rsid w:val="00B279D6"/>
    <w:rsid w:val="00B35E9E"/>
    <w:rsid w:val="00B3701E"/>
    <w:rsid w:val="00B37582"/>
    <w:rsid w:val="00B4125E"/>
    <w:rsid w:val="00B429A5"/>
    <w:rsid w:val="00B4368A"/>
    <w:rsid w:val="00B44A41"/>
    <w:rsid w:val="00B45F81"/>
    <w:rsid w:val="00B5280B"/>
    <w:rsid w:val="00B55F26"/>
    <w:rsid w:val="00B57723"/>
    <w:rsid w:val="00B64121"/>
    <w:rsid w:val="00B70DFB"/>
    <w:rsid w:val="00B751A2"/>
    <w:rsid w:val="00B75900"/>
    <w:rsid w:val="00B7690F"/>
    <w:rsid w:val="00B80251"/>
    <w:rsid w:val="00B81C7C"/>
    <w:rsid w:val="00B81D33"/>
    <w:rsid w:val="00B83CF7"/>
    <w:rsid w:val="00B86041"/>
    <w:rsid w:val="00B90FDC"/>
    <w:rsid w:val="00B93686"/>
    <w:rsid w:val="00B93729"/>
    <w:rsid w:val="00B941B2"/>
    <w:rsid w:val="00B942DA"/>
    <w:rsid w:val="00B9702C"/>
    <w:rsid w:val="00BA2E81"/>
    <w:rsid w:val="00BA457C"/>
    <w:rsid w:val="00BA4ABD"/>
    <w:rsid w:val="00BA4D49"/>
    <w:rsid w:val="00BA5216"/>
    <w:rsid w:val="00BA566B"/>
    <w:rsid w:val="00BA60F4"/>
    <w:rsid w:val="00BA659E"/>
    <w:rsid w:val="00BA6C24"/>
    <w:rsid w:val="00BA6F8A"/>
    <w:rsid w:val="00BA7122"/>
    <w:rsid w:val="00BB3609"/>
    <w:rsid w:val="00BB7481"/>
    <w:rsid w:val="00BC09DF"/>
    <w:rsid w:val="00BC0FFB"/>
    <w:rsid w:val="00BC749A"/>
    <w:rsid w:val="00BD3B61"/>
    <w:rsid w:val="00BD48F7"/>
    <w:rsid w:val="00BD5031"/>
    <w:rsid w:val="00BE1723"/>
    <w:rsid w:val="00BE5723"/>
    <w:rsid w:val="00BF1E79"/>
    <w:rsid w:val="00BF5169"/>
    <w:rsid w:val="00BF5550"/>
    <w:rsid w:val="00BF7D7A"/>
    <w:rsid w:val="00C00F67"/>
    <w:rsid w:val="00C01C9C"/>
    <w:rsid w:val="00C02648"/>
    <w:rsid w:val="00C02EC6"/>
    <w:rsid w:val="00C02FF6"/>
    <w:rsid w:val="00C041F4"/>
    <w:rsid w:val="00C047AB"/>
    <w:rsid w:val="00C0659F"/>
    <w:rsid w:val="00C118F9"/>
    <w:rsid w:val="00C13ECF"/>
    <w:rsid w:val="00C146F9"/>
    <w:rsid w:val="00C16C10"/>
    <w:rsid w:val="00C16D19"/>
    <w:rsid w:val="00C25425"/>
    <w:rsid w:val="00C30EA0"/>
    <w:rsid w:val="00C312BC"/>
    <w:rsid w:val="00C344FB"/>
    <w:rsid w:val="00C36F52"/>
    <w:rsid w:val="00C42EA7"/>
    <w:rsid w:val="00C463B3"/>
    <w:rsid w:val="00C520F1"/>
    <w:rsid w:val="00C530CC"/>
    <w:rsid w:val="00C56990"/>
    <w:rsid w:val="00C60078"/>
    <w:rsid w:val="00C60FE7"/>
    <w:rsid w:val="00C631C5"/>
    <w:rsid w:val="00C6363D"/>
    <w:rsid w:val="00C63824"/>
    <w:rsid w:val="00C658C2"/>
    <w:rsid w:val="00C660A8"/>
    <w:rsid w:val="00C70B78"/>
    <w:rsid w:val="00C71758"/>
    <w:rsid w:val="00C72616"/>
    <w:rsid w:val="00C74C1D"/>
    <w:rsid w:val="00C7735F"/>
    <w:rsid w:val="00C8327E"/>
    <w:rsid w:val="00C842D4"/>
    <w:rsid w:val="00C866A2"/>
    <w:rsid w:val="00C90482"/>
    <w:rsid w:val="00C92872"/>
    <w:rsid w:val="00C92AFD"/>
    <w:rsid w:val="00C95B97"/>
    <w:rsid w:val="00C95DF1"/>
    <w:rsid w:val="00C95FB2"/>
    <w:rsid w:val="00C96FB9"/>
    <w:rsid w:val="00CA1476"/>
    <w:rsid w:val="00CA2973"/>
    <w:rsid w:val="00CA3AC3"/>
    <w:rsid w:val="00CB7925"/>
    <w:rsid w:val="00CC0C46"/>
    <w:rsid w:val="00CC118E"/>
    <w:rsid w:val="00CC1C06"/>
    <w:rsid w:val="00CC228B"/>
    <w:rsid w:val="00CC3323"/>
    <w:rsid w:val="00CC665F"/>
    <w:rsid w:val="00CC67F7"/>
    <w:rsid w:val="00CD1461"/>
    <w:rsid w:val="00CD1D4A"/>
    <w:rsid w:val="00CD3F17"/>
    <w:rsid w:val="00CD446D"/>
    <w:rsid w:val="00CD4543"/>
    <w:rsid w:val="00CD5E53"/>
    <w:rsid w:val="00CD6550"/>
    <w:rsid w:val="00CE255C"/>
    <w:rsid w:val="00CE32C1"/>
    <w:rsid w:val="00CE3FEB"/>
    <w:rsid w:val="00CE424F"/>
    <w:rsid w:val="00CE701D"/>
    <w:rsid w:val="00CE7943"/>
    <w:rsid w:val="00CF06E8"/>
    <w:rsid w:val="00CF12FC"/>
    <w:rsid w:val="00CF2F8A"/>
    <w:rsid w:val="00CF4331"/>
    <w:rsid w:val="00CF5449"/>
    <w:rsid w:val="00D012C6"/>
    <w:rsid w:val="00D058D2"/>
    <w:rsid w:val="00D125FB"/>
    <w:rsid w:val="00D14CE6"/>
    <w:rsid w:val="00D200D1"/>
    <w:rsid w:val="00D21121"/>
    <w:rsid w:val="00D21161"/>
    <w:rsid w:val="00D21BF0"/>
    <w:rsid w:val="00D228E6"/>
    <w:rsid w:val="00D235EA"/>
    <w:rsid w:val="00D24785"/>
    <w:rsid w:val="00D25E8B"/>
    <w:rsid w:val="00D26D54"/>
    <w:rsid w:val="00D270E7"/>
    <w:rsid w:val="00D3158B"/>
    <w:rsid w:val="00D33902"/>
    <w:rsid w:val="00D36040"/>
    <w:rsid w:val="00D363C3"/>
    <w:rsid w:val="00D37234"/>
    <w:rsid w:val="00D40A2D"/>
    <w:rsid w:val="00D441B2"/>
    <w:rsid w:val="00D51FFA"/>
    <w:rsid w:val="00D552C6"/>
    <w:rsid w:val="00D556C1"/>
    <w:rsid w:val="00D55813"/>
    <w:rsid w:val="00D60710"/>
    <w:rsid w:val="00D61794"/>
    <w:rsid w:val="00D61D49"/>
    <w:rsid w:val="00D675DF"/>
    <w:rsid w:val="00D74BF5"/>
    <w:rsid w:val="00D76031"/>
    <w:rsid w:val="00D76C1E"/>
    <w:rsid w:val="00D76C5E"/>
    <w:rsid w:val="00D81434"/>
    <w:rsid w:val="00D81A99"/>
    <w:rsid w:val="00D82339"/>
    <w:rsid w:val="00D87D5B"/>
    <w:rsid w:val="00D9112F"/>
    <w:rsid w:val="00D91856"/>
    <w:rsid w:val="00D91866"/>
    <w:rsid w:val="00D94D26"/>
    <w:rsid w:val="00D95809"/>
    <w:rsid w:val="00D97678"/>
    <w:rsid w:val="00DA0127"/>
    <w:rsid w:val="00DA0E20"/>
    <w:rsid w:val="00DA2298"/>
    <w:rsid w:val="00DA3150"/>
    <w:rsid w:val="00DA337F"/>
    <w:rsid w:val="00DA4937"/>
    <w:rsid w:val="00DA4C67"/>
    <w:rsid w:val="00DA58C2"/>
    <w:rsid w:val="00DA65BD"/>
    <w:rsid w:val="00DA6F01"/>
    <w:rsid w:val="00DB057F"/>
    <w:rsid w:val="00DB21F9"/>
    <w:rsid w:val="00DB33CD"/>
    <w:rsid w:val="00DB4FAE"/>
    <w:rsid w:val="00DB5A7E"/>
    <w:rsid w:val="00DB75F4"/>
    <w:rsid w:val="00DC228B"/>
    <w:rsid w:val="00DC29FA"/>
    <w:rsid w:val="00DC4765"/>
    <w:rsid w:val="00DD1BB8"/>
    <w:rsid w:val="00DD1C43"/>
    <w:rsid w:val="00DD1DE8"/>
    <w:rsid w:val="00DD4A33"/>
    <w:rsid w:val="00DD7872"/>
    <w:rsid w:val="00DE1E1A"/>
    <w:rsid w:val="00DE6B89"/>
    <w:rsid w:val="00DF1259"/>
    <w:rsid w:val="00DF2DE0"/>
    <w:rsid w:val="00DF3845"/>
    <w:rsid w:val="00DF46C5"/>
    <w:rsid w:val="00DF6073"/>
    <w:rsid w:val="00E03FEA"/>
    <w:rsid w:val="00E05836"/>
    <w:rsid w:val="00E05EA9"/>
    <w:rsid w:val="00E07AF4"/>
    <w:rsid w:val="00E10E21"/>
    <w:rsid w:val="00E123C2"/>
    <w:rsid w:val="00E135F7"/>
    <w:rsid w:val="00E16520"/>
    <w:rsid w:val="00E16CAF"/>
    <w:rsid w:val="00E175E6"/>
    <w:rsid w:val="00E235B4"/>
    <w:rsid w:val="00E2749F"/>
    <w:rsid w:val="00E27ED2"/>
    <w:rsid w:val="00E303A0"/>
    <w:rsid w:val="00E325DC"/>
    <w:rsid w:val="00E3260B"/>
    <w:rsid w:val="00E330E8"/>
    <w:rsid w:val="00E354FC"/>
    <w:rsid w:val="00E36175"/>
    <w:rsid w:val="00E36D5D"/>
    <w:rsid w:val="00E42C66"/>
    <w:rsid w:val="00E43E10"/>
    <w:rsid w:val="00E44061"/>
    <w:rsid w:val="00E5489B"/>
    <w:rsid w:val="00E606F8"/>
    <w:rsid w:val="00E60B56"/>
    <w:rsid w:val="00E60CD0"/>
    <w:rsid w:val="00E61C87"/>
    <w:rsid w:val="00E61EF6"/>
    <w:rsid w:val="00E62564"/>
    <w:rsid w:val="00E71413"/>
    <w:rsid w:val="00E72197"/>
    <w:rsid w:val="00E76953"/>
    <w:rsid w:val="00E77367"/>
    <w:rsid w:val="00E77D20"/>
    <w:rsid w:val="00E81543"/>
    <w:rsid w:val="00E8471E"/>
    <w:rsid w:val="00E857E1"/>
    <w:rsid w:val="00E90515"/>
    <w:rsid w:val="00E9114F"/>
    <w:rsid w:val="00E92190"/>
    <w:rsid w:val="00E92F38"/>
    <w:rsid w:val="00E944ED"/>
    <w:rsid w:val="00E946E8"/>
    <w:rsid w:val="00E95569"/>
    <w:rsid w:val="00E969DF"/>
    <w:rsid w:val="00E96D46"/>
    <w:rsid w:val="00EA644E"/>
    <w:rsid w:val="00EB1FCE"/>
    <w:rsid w:val="00EB4975"/>
    <w:rsid w:val="00EB53C0"/>
    <w:rsid w:val="00EB636F"/>
    <w:rsid w:val="00EB67C0"/>
    <w:rsid w:val="00EC00E7"/>
    <w:rsid w:val="00EC1A39"/>
    <w:rsid w:val="00EC295A"/>
    <w:rsid w:val="00EC56B6"/>
    <w:rsid w:val="00EC6375"/>
    <w:rsid w:val="00ED1BBC"/>
    <w:rsid w:val="00ED458F"/>
    <w:rsid w:val="00ED4756"/>
    <w:rsid w:val="00ED54F2"/>
    <w:rsid w:val="00EE0E34"/>
    <w:rsid w:val="00EE417C"/>
    <w:rsid w:val="00EE69BA"/>
    <w:rsid w:val="00EF3E9E"/>
    <w:rsid w:val="00EF3F25"/>
    <w:rsid w:val="00EF4782"/>
    <w:rsid w:val="00EF6C76"/>
    <w:rsid w:val="00EF7CDE"/>
    <w:rsid w:val="00F00533"/>
    <w:rsid w:val="00F025B4"/>
    <w:rsid w:val="00F032A7"/>
    <w:rsid w:val="00F05E71"/>
    <w:rsid w:val="00F06512"/>
    <w:rsid w:val="00F1393E"/>
    <w:rsid w:val="00F14919"/>
    <w:rsid w:val="00F14A63"/>
    <w:rsid w:val="00F24106"/>
    <w:rsid w:val="00F25CB5"/>
    <w:rsid w:val="00F26550"/>
    <w:rsid w:val="00F30943"/>
    <w:rsid w:val="00F33594"/>
    <w:rsid w:val="00F34471"/>
    <w:rsid w:val="00F35B52"/>
    <w:rsid w:val="00F42EA8"/>
    <w:rsid w:val="00F441D6"/>
    <w:rsid w:val="00F45606"/>
    <w:rsid w:val="00F46A7C"/>
    <w:rsid w:val="00F473AE"/>
    <w:rsid w:val="00F475AF"/>
    <w:rsid w:val="00F516B7"/>
    <w:rsid w:val="00F535F6"/>
    <w:rsid w:val="00F54F56"/>
    <w:rsid w:val="00F6130D"/>
    <w:rsid w:val="00F62524"/>
    <w:rsid w:val="00F64645"/>
    <w:rsid w:val="00F67E93"/>
    <w:rsid w:val="00F72BE5"/>
    <w:rsid w:val="00F81CB3"/>
    <w:rsid w:val="00F84DE1"/>
    <w:rsid w:val="00F86F1F"/>
    <w:rsid w:val="00F879BD"/>
    <w:rsid w:val="00F90441"/>
    <w:rsid w:val="00F94178"/>
    <w:rsid w:val="00F94FF2"/>
    <w:rsid w:val="00F950BF"/>
    <w:rsid w:val="00F956C7"/>
    <w:rsid w:val="00FA3232"/>
    <w:rsid w:val="00FA3F50"/>
    <w:rsid w:val="00FA5C85"/>
    <w:rsid w:val="00FA6BD7"/>
    <w:rsid w:val="00FB2D72"/>
    <w:rsid w:val="00FB2DC8"/>
    <w:rsid w:val="00FB384F"/>
    <w:rsid w:val="00FB3A4D"/>
    <w:rsid w:val="00FB6072"/>
    <w:rsid w:val="00FB61B2"/>
    <w:rsid w:val="00FC048E"/>
    <w:rsid w:val="00FC07EF"/>
    <w:rsid w:val="00FC3F63"/>
    <w:rsid w:val="00FC54EA"/>
    <w:rsid w:val="00FC738D"/>
    <w:rsid w:val="00FD19C0"/>
    <w:rsid w:val="00FD2728"/>
    <w:rsid w:val="00FD2A6D"/>
    <w:rsid w:val="00FD59F2"/>
    <w:rsid w:val="00FD5A48"/>
    <w:rsid w:val="00FD67CF"/>
    <w:rsid w:val="00FE1335"/>
    <w:rsid w:val="00FE20E3"/>
    <w:rsid w:val="00FE493E"/>
    <w:rsid w:val="00FE4A1B"/>
    <w:rsid w:val="00FE546C"/>
    <w:rsid w:val="00FF007B"/>
    <w:rsid w:val="00FF0428"/>
    <w:rsid w:val="00FF23A5"/>
    <w:rsid w:val="00FF615B"/>
    <w:rsid w:val="00FF7D8E"/>
    <w:rsid w:val="0CC6E6FC"/>
    <w:rsid w:val="15D43424"/>
    <w:rsid w:val="26C5F356"/>
    <w:rsid w:val="28A1D016"/>
    <w:rsid w:val="2FBF4A00"/>
    <w:rsid w:val="37DAD942"/>
    <w:rsid w:val="396A4BB9"/>
    <w:rsid w:val="3C566309"/>
    <w:rsid w:val="66269F44"/>
    <w:rsid w:val="708573A1"/>
    <w:rsid w:val="7F9731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6665"/>
  <w15:docId w15:val="{96ECA073-2FA2-42E0-AAEE-EEEF0B99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C7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A81C77"/>
    <w:pPr>
      <w:outlineLvl w:val="0"/>
    </w:pPr>
    <w:rPr>
      <w:b w:val="0"/>
      <w:sz w:val="36"/>
    </w:rPr>
  </w:style>
  <w:style w:type="paragraph" w:styleId="Heading2">
    <w:name w:val="heading 2"/>
    <w:basedOn w:val="Normal"/>
    <w:next w:val="Normal"/>
    <w:link w:val="Heading2Char"/>
    <w:qFormat/>
    <w:rsid w:val="00A81C77"/>
    <w:pPr>
      <w:outlineLvl w:val="1"/>
    </w:pPr>
    <w:rPr>
      <w:rFonts w:ascii="Arial Black" w:hAnsi="Arial Black" w:cs="Arial"/>
      <w:b/>
      <w:bCs/>
      <w:sz w:val="32"/>
      <w:szCs w:val="32"/>
    </w:rPr>
  </w:style>
  <w:style w:type="paragraph" w:styleId="Heading3">
    <w:name w:val="heading 3"/>
    <w:basedOn w:val="Normal"/>
    <w:next w:val="Normal"/>
    <w:link w:val="Heading3Char"/>
    <w:qFormat/>
    <w:rsid w:val="00A81C77"/>
    <w:pPr>
      <w:ind w:left="720" w:hanging="720"/>
      <w:jc w:val="both"/>
      <w:outlineLvl w:val="2"/>
    </w:pPr>
    <w:rPr>
      <w:rFonts w:cs="Arial"/>
      <w:b/>
      <w:bCs/>
      <w:sz w:val="28"/>
      <w:szCs w:val="28"/>
    </w:rPr>
  </w:style>
  <w:style w:type="paragraph" w:styleId="Heading4">
    <w:name w:val="heading 4"/>
    <w:basedOn w:val="Normal"/>
    <w:next w:val="Normal"/>
    <w:link w:val="Heading4Char"/>
    <w:qFormat/>
    <w:rsid w:val="00A81C77"/>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C77"/>
    <w:rPr>
      <w:rFonts w:ascii="Arial Black" w:eastAsia="Times New Roman" w:hAnsi="Arial Black" w:cs="Arial"/>
      <w:bCs/>
      <w:sz w:val="36"/>
      <w:szCs w:val="32"/>
    </w:rPr>
  </w:style>
  <w:style w:type="character" w:customStyle="1" w:styleId="Heading2Char">
    <w:name w:val="Heading 2 Char"/>
    <w:basedOn w:val="DefaultParagraphFont"/>
    <w:link w:val="Heading2"/>
    <w:rsid w:val="00A81C77"/>
    <w:rPr>
      <w:rFonts w:ascii="Arial Black" w:eastAsia="Times New Roman" w:hAnsi="Arial Black" w:cs="Arial"/>
      <w:b/>
      <w:bCs/>
      <w:sz w:val="32"/>
      <w:szCs w:val="32"/>
    </w:rPr>
  </w:style>
  <w:style w:type="character" w:customStyle="1" w:styleId="Heading3Char">
    <w:name w:val="Heading 3 Char"/>
    <w:basedOn w:val="DefaultParagraphFont"/>
    <w:link w:val="Heading3"/>
    <w:rsid w:val="00A81C77"/>
    <w:rPr>
      <w:rFonts w:ascii="Arial" w:eastAsia="Times New Roman" w:hAnsi="Arial" w:cs="Arial"/>
      <w:b/>
      <w:bCs/>
      <w:sz w:val="28"/>
      <w:szCs w:val="28"/>
    </w:rPr>
  </w:style>
  <w:style w:type="character" w:customStyle="1" w:styleId="Heading4Char">
    <w:name w:val="Heading 4 Char"/>
    <w:basedOn w:val="DefaultParagraphFont"/>
    <w:link w:val="Heading4"/>
    <w:rsid w:val="00A81C77"/>
    <w:rPr>
      <w:rFonts w:ascii="Arial" w:eastAsia="Times New Roman" w:hAnsi="Arial" w:cs="Arial"/>
      <w:b/>
      <w:sz w:val="24"/>
      <w:szCs w:val="20"/>
    </w:rPr>
  </w:style>
  <w:style w:type="paragraph" w:styleId="Footer">
    <w:name w:val="footer"/>
    <w:basedOn w:val="Normal"/>
    <w:link w:val="FooterChar"/>
    <w:rsid w:val="00A81C77"/>
    <w:pPr>
      <w:tabs>
        <w:tab w:val="center" w:pos="4153"/>
        <w:tab w:val="right" w:pos="8306"/>
      </w:tabs>
    </w:pPr>
    <w:rPr>
      <w:szCs w:val="24"/>
      <w:lang w:val="en-US"/>
    </w:rPr>
  </w:style>
  <w:style w:type="character" w:customStyle="1" w:styleId="FooterChar">
    <w:name w:val="Footer Char"/>
    <w:basedOn w:val="DefaultParagraphFont"/>
    <w:link w:val="Footer"/>
    <w:rsid w:val="00A81C77"/>
    <w:rPr>
      <w:rFonts w:ascii="Arial" w:eastAsia="Times New Roman" w:hAnsi="Arial" w:cs="Times New Roman"/>
      <w:sz w:val="24"/>
      <w:szCs w:val="24"/>
      <w:lang w:val="en-US"/>
    </w:rPr>
  </w:style>
  <w:style w:type="paragraph" w:customStyle="1" w:styleId="Infotext">
    <w:name w:val="Info text"/>
    <w:basedOn w:val="Normal"/>
    <w:rsid w:val="00A81C77"/>
    <w:rPr>
      <w:sz w:val="28"/>
    </w:rPr>
  </w:style>
  <w:style w:type="paragraph" w:styleId="Header">
    <w:name w:val="header"/>
    <w:basedOn w:val="Normal"/>
    <w:link w:val="HeaderChar"/>
    <w:rsid w:val="00A81C77"/>
    <w:pPr>
      <w:tabs>
        <w:tab w:val="center" w:pos="4153"/>
        <w:tab w:val="right" w:pos="8306"/>
      </w:tabs>
    </w:pPr>
  </w:style>
  <w:style w:type="character" w:customStyle="1" w:styleId="HeaderChar">
    <w:name w:val="Header Char"/>
    <w:basedOn w:val="DefaultParagraphFont"/>
    <w:link w:val="Header"/>
    <w:rsid w:val="00A81C77"/>
    <w:rPr>
      <w:rFonts w:ascii="Arial" w:eastAsia="Times New Roman" w:hAnsi="Arial" w:cs="Times New Roman"/>
      <w:sz w:val="24"/>
      <w:szCs w:val="20"/>
    </w:rPr>
  </w:style>
  <w:style w:type="character" w:styleId="Hyperlink">
    <w:name w:val="Hyperlink"/>
    <w:rsid w:val="00A81C77"/>
    <w:rPr>
      <w:color w:val="0000FF"/>
      <w:u w:val="single"/>
    </w:rPr>
  </w:style>
  <w:style w:type="paragraph" w:styleId="ListParagraph">
    <w:name w:val="List Paragraph"/>
    <w:aliases w:val="List Paragraph 1"/>
    <w:basedOn w:val="Normal"/>
    <w:link w:val="ListParagraphChar"/>
    <w:uiPriority w:val="1"/>
    <w:qFormat/>
    <w:rsid w:val="00A81C77"/>
    <w:pPr>
      <w:ind w:left="720"/>
    </w:pPr>
  </w:style>
  <w:style w:type="table" w:customStyle="1" w:styleId="Style1">
    <w:name w:val="Style1"/>
    <w:basedOn w:val="TableNormal"/>
    <w:uiPriority w:val="99"/>
    <w:rsid w:val="00A81C7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A81C7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A81C77"/>
  </w:style>
  <w:style w:type="character" w:customStyle="1" w:styleId="eop">
    <w:name w:val="eop"/>
    <w:basedOn w:val="DefaultParagraphFont"/>
    <w:rsid w:val="00A81C77"/>
  </w:style>
  <w:style w:type="paragraph" w:customStyle="1" w:styleId="StyleListParagraphBold">
    <w:name w:val="Style List Paragraph + Bold"/>
    <w:basedOn w:val="ListParagraph"/>
    <w:rsid w:val="00A81C77"/>
    <w:rPr>
      <w:rFonts w:eastAsia="Calibri" w:cs="Arial"/>
      <w:b/>
      <w:bCs/>
      <w:color w:val="000000"/>
      <w:szCs w:val="22"/>
      <w:lang w:eastAsia="en-GB"/>
    </w:rPr>
  </w:style>
  <w:style w:type="table" w:styleId="TableGrid">
    <w:name w:val="Table Grid"/>
    <w:basedOn w:val="TableNormal"/>
    <w:rsid w:val="00C92AF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69BA"/>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27E"/>
    <w:rPr>
      <w:sz w:val="16"/>
      <w:szCs w:val="16"/>
    </w:rPr>
  </w:style>
  <w:style w:type="paragraph" w:styleId="CommentText">
    <w:name w:val="annotation text"/>
    <w:basedOn w:val="Normal"/>
    <w:link w:val="CommentTextChar"/>
    <w:uiPriority w:val="99"/>
    <w:unhideWhenUsed/>
    <w:rsid w:val="0017227E"/>
    <w:rPr>
      <w:sz w:val="20"/>
    </w:rPr>
  </w:style>
  <w:style w:type="character" w:customStyle="1" w:styleId="CommentTextChar">
    <w:name w:val="Comment Text Char"/>
    <w:basedOn w:val="DefaultParagraphFont"/>
    <w:link w:val="CommentText"/>
    <w:uiPriority w:val="99"/>
    <w:rsid w:val="001722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27E"/>
    <w:rPr>
      <w:b/>
      <w:bCs/>
    </w:rPr>
  </w:style>
  <w:style w:type="character" w:customStyle="1" w:styleId="CommentSubjectChar">
    <w:name w:val="Comment Subject Char"/>
    <w:basedOn w:val="CommentTextChar"/>
    <w:link w:val="CommentSubject"/>
    <w:uiPriority w:val="99"/>
    <w:semiHidden/>
    <w:rsid w:val="0017227E"/>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102D84"/>
    <w:rPr>
      <w:color w:val="605E5C"/>
      <w:shd w:val="clear" w:color="auto" w:fill="E1DFDD"/>
    </w:rPr>
  </w:style>
  <w:style w:type="paragraph" w:styleId="BodyText">
    <w:name w:val="Body Text"/>
    <w:basedOn w:val="Normal"/>
    <w:link w:val="BodyTextChar"/>
    <w:rsid w:val="007231DB"/>
    <w:rPr>
      <w:rFonts w:cs="Arial"/>
      <w:i/>
      <w:iCs/>
    </w:rPr>
  </w:style>
  <w:style w:type="character" w:customStyle="1" w:styleId="BodyTextChar">
    <w:name w:val="Body Text Char"/>
    <w:basedOn w:val="DefaultParagraphFont"/>
    <w:link w:val="BodyText"/>
    <w:rsid w:val="007231DB"/>
    <w:rPr>
      <w:rFonts w:ascii="Arial" w:eastAsia="Times New Roman" w:hAnsi="Arial" w:cs="Arial"/>
      <w:i/>
      <w:iCs/>
      <w:sz w:val="24"/>
      <w:szCs w:val="20"/>
    </w:rPr>
  </w:style>
  <w:style w:type="paragraph" w:customStyle="1" w:styleId="Default">
    <w:name w:val="Default"/>
    <w:rsid w:val="006F4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 1 Char"/>
    <w:basedOn w:val="DefaultParagraphFont"/>
    <w:link w:val="ListParagraph"/>
    <w:uiPriority w:val="1"/>
    <w:rsid w:val="00AD7C3C"/>
    <w:rPr>
      <w:rFonts w:ascii="Arial" w:eastAsia="Times New Roman" w:hAnsi="Arial" w:cs="Times New Roman"/>
      <w:sz w:val="24"/>
      <w:szCs w:val="20"/>
    </w:rPr>
  </w:style>
  <w:style w:type="paragraph" w:customStyle="1" w:styleId="Sub2Textlist">
    <w:name w:val="Sub 2 Text list"/>
    <w:basedOn w:val="ListParagraph"/>
    <w:link w:val="Sub2TextlistChar"/>
    <w:qFormat/>
    <w:rsid w:val="00AD7C3C"/>
    <w:pPr>
      <w:widowControl w:val="0"/>
      <w:tabs>
        <w:tab w:val="left" w:pos="993"/>
        <w:tab w:val="left" w:pos="3119"/>
        <w:tab w:val="left" w:pos="3686"/>
        <w:tab w:val="left" w:pos="4253"/>
      </w:tabs>
      <w:adjustRightInd w:val="0"/>
      <w:spacing w:before="240" w:after="240"/>
      <w:ind w:left="993" w:hanging="709"/>
      <w:textAlignment w:val="baseline"/>
      <w:outlineLvl w:val="1"/>
    </w:pPr>
    <w:rPr>
      <w:rFonts w:cs="Arial"/>
      <w:szCs w:val="24"/>
    </w:rPr>
  </w:style>
  <w:style w:type="character" w:customStyle="1" w:styleId="Sub2TextlistChar">
    <w:name w:val="Sub 2 Text list Char"/>
    <w:basedOn w:val="DefaultParagraphFont"/>
    <w:link w:val="Sub2Textlist"/>
    <w:rsid w:val="00AD7C3C"/>
    <w:rPr>
      <w:rFonts w:ascii="Arial" w:eastAsia="Times New Roman" w:hAnsi="Arial" w:cs="Arial"/>
      <w:sz w:val="24"/>
      <w:szCs w:val="24"/>
    </w:rPr>
  </w:style>
  <w:style w:type="paragraph" w:styleId="BalloonText">
    <w:name w:val="Balloon Text"/>
    <w:basedOn w:val="Normal"/>
    <w:link w:val="BalloonTextChar"/>
    <w:uiPriority w:val="99"/>
    <w:semiHidden/>
    <w:unhideWhenUsed/>
    <w:rsid w:val="005B7C96"/>
    <w:rPr>
      <w:rFonts w:ascii="Tahoma" w:hAnsi="Tahoma" w:cs="Tahoma"/>
      <w:sz w:val="16"/>
      <w:szCs w:val="16"/>
    </w:rPr>
  </w:style>
  <w:style w:type="character" w:customStyle="1" w:styleId="BalloonTextChar">
    <w:name w:val="Balloon Text Char"/>
    <w:basedOn w:val="DefaultParagraphFont"/>
    <w:link w:val="BalloonText"/>
    <w:uiPriority w:val="99"/>
    <w:semiHidden/>
    <w:rsid w:val="005B7C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0043">
      <w:bodyDiv w:val="1"/>
      <w:marLeft w:val="0"/>
      <w:marRight w:val="0"/>
      <w:marTop w:val="0"/>
      <w:marBottom w:val="0"/>
      <w:divBdr>
        <w:top w:val="none" w:sz="0" w:space="0" w:color="auto"/>
        <w:left w:val="none" w:sz="0" w:space="0" w:color="auto"/>
        <w:bottom w:val="none" w:sz="0" w:space="0" w:color="auto"/>
        <w:right w:val="none" w:sz="0" w:space="0" w:color="auto"/>
      </w:divBdr>
    </w:div>
    <w:div w:id="583875777">
      <w:bodyDiv w:val="1"/>
      <w:marLeft w:val="0"/>
      <w:marRight w:val="0"/>
      <w:marTop w:val="0"/>
      <w:marBottom w:val="0"/>
      <w:divBdr>
        <w:top w:val="none" w:sz="0" w:space="0" w:color="auto"/>
        <w:left w:val="none" w:sz="0" w:space="0" w:color="auto"/>
        <w:bottom w:val="none" w:sz="0" w:space="0" w:color="auto"/>
        <w:right w:val="none" w:sz="0" w:space="0" w:color="auto"/>
      </w:divBdr>
    </w:div>
    <w:div w:id="1014040712">
      <w:bodyDiv w:val="1"/>
      <w:marLeft w:val="0"/>
      <w:marRight w:val="0"/>
      <w:marTop w:val="0"/>
      <w:marBottom w:val="0"/>
      <w:divBdr>
        <w:top w:val="none" w:sz="0" w:space="0" w:color="auto"/>
        <w:left w:val="none" w:sz="0" w:space="0" w:color="auto"/>
        <w:bottom w:val="none" w:sz="0" w:space="0" w:color="auto"/>
        <w:right w:val="none" w:sz="0" w:space="0" w:color="auto"/>
      </w:divBdr>
    </w:div>
    <w:div w:id="1319846305">
      <w:bodyDiv w:val="1"/>
      <w:marLeft w:val="0"/>
      <w:marRight w:val="0"/>
      <w:marTop w:val="0"/>
      <w:marBottom w:val="0"/>
      <w:divBdr>
        <w:top w:val="none" w:sz="0" w:space="0" w:color="auto"/>
        <w:left w:val="none" w:sz="0" w:space="0" w:color="auto"/>
        <w:bottom w:val="none" w:sz="0" w:space="0" w:color="auto"/>
        <w:right w:val="none" w:sz="0" w:space="0" w:color="auto"/>
      </w:divBdr>
    </w:div>
    <w:div w:id="1448310933">
      <w:bodyDiv w:val="1"/>
      <w:marLeft w:val="0"/>
      <w:marRight w:val="0"/>
      <w:marTop w:val="0"/>
      <w:marBottom w:val="0"/>
      <w:divBdr>
        <w:top w:val="none" w:sz="0" w:space="0" w:color="auto"/>
        <w:left w:val="none" w:sz="0" w:space="0" w:color="auto"/>
        <w:bottom w:val="none" w:sz="0" w:space="0" w:color="auto"/>
        <w:right w:val="none" w:sz="0" w:space="0" w:color="auto"/>
      </w:divBdr>
    </w:div>
    <w:div w:id="1510682437">
      <w:bodyDiv w:val="1"/>
      <w:marLeft w:val="0"/>
      <w:marRight w:val="0"/>
      <w:marTop w:val="0"/>
      <w:marBottom w:val="0"/>
      <w:divBdr>
        <w:top w:val="none" w:sz="0" w:space="0" w:color="auto"/>
        <w:left w:val="none" w:sz="0" w:space="0" w:color="auto"/>
        <w:bottom w:val="none" w:sz="0" w:space="0" w:color="auto"/>
        <w:right w:val="none" w:sz="0" w:space="0" w:color="auto"/>
      </w:divBdr>
    </w:div>
    <w:div w:id="1748117137">
      <w:bodyDiv w:val="1"/>
      <w:marLeft w:val="0"/>
      <w:marRight w:val="0"/>
      <w:marTop w:val="0"/>
      <w:marBottom w:val="0"/>
      <w:divBdr>
        <w:top w:val="none" w:sz="0" w:space="0" w:color="auto"/>
        <w:left w:val="none" w:sz="0" w:space="0" w:color="auto"/>
        <w:bottom w:val="none" w:sz="0" w:space="0" w:color="auto"/>
        <w:right w:val="none" w:sz="0" w:space="0" w:color="auto"/>
      </w:divBdr>
    </w:div>
    <w:div w:id="20119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hmet.mazhar@harrow.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D8B1-F811-4085-9621-105160C6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Links>
    <vt:vector size="6" baseType="variant">
      <vt:variant>
        <vt:i4>7274565</vt:i4>
      </vt:variant>
      <vt:variant>
        <vt:i4>0</vt:i4>
      </vt:variant>
      <vt:variant>
        <vt:i4>0</vt:i4>
      </vt:variant>
      <vt:variant>
        <vt:i4>5</vt:i4>
      </vt:variant>
      <vt:variant>
        <vt:lpwstr>mailto:dalton.cenac@harrow.gov.uk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Fosu</dc:creator>
  <cp:lastModifiedBy>Andrew Seaman5</cp:lastModifiedBy>
  <cp:revision>11</cp:revision>
  <dcterms:created xsi:type="dcterms:W3CDTF">2024-01-16T15:22:00Z</dcterms:created>
  <dcterms:modified xsi:type="dcterms:W3CDTF">2024-01-18T16:47:00Z</dcterms:modified>
</cp:coreProperties>
</file>